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45" w:rsidRPr="002D4845" w:rsidRDefault="002D4845" w:rsidP="002D4845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tr-TR"/>
        </w:rPr>
        <w:t>Одобрено</w:t>
      </w:r>
    </w:p>
    <w:p w:rsidR="002D4845" w:rsidRPr="002D4845" w:rsidRDefault="002D4845" w:rsidP="002D4845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Экспертным советом </w:t>
      </w:r>
    </w:p>
    <w:p w:rsidR="002D4845" w:rsidRPr="002D4845" w:rsidRDefault="002D4845" w:rsidP="002D4845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en-US"/>
        </w:rPr>
        <w:t>РГП на ПХВ «Республиканский</w:t>
      </w:r>
    </w:p>
    <w:p w:rsidR="002D4845" w:rsidRPr="002D4845" w:rsidRDefault="002D4845" w:rsidP="002D4845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центр развития здравоохранения</w:t>
      </w:r>
    </w:p>
    <w:p w:rsidR="002D4845" w:rsidRPr="002D4845" w:rsidRDefault="002D4845" w:rsidP="002D4845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Министерства здравоохранения</w:t>
      </w:r>
    </w:p>
    <w:p w:rsidR="002D4845" w:rsidRPr="002D4845" w:rsidRDefault="002D4845" w:rsidP="002D4845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en-US"/>
        </w:rPr>
        <w:t>и социального развития</w:t>
      </w:r>
    </w:p>
    <w:p w:rsidR="002D4845" w:rsidRPr="002D4845" w:rsidRDefault="002D4845" w:rsidP="002D4845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en-US"/>
        </w:rPr>
        <w:t>Республики Казахстан</w:t>
      </w:r>
    </w:p>
    <w:p w:rsidR="002D4845" w:rsidRPr="002D4845" w:rsidRDefault="002D4845" w:rsidP="002D4845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4845">
        <w:rPr>
          <w:rFonts w:ascii="Times New Roman" w:eastAsia="Times New Roman" w:hAnsi="Times New Roman" w:cs="Times New Roman"/>
          <w:sz w:val="28"/>
          <w:szCs w:val="28"/>
          <w:lang w:eastAsia="en-US"/>
        </w:rPr>
        <w:t>от «21» июня 2016 год</w:t>
      </w:r>
    </w:p>
    <w:p w:rsidR="002D4845" w:rsidRPr="002D4845" w:rsidRDefault="002D4845" w:rsidP="002D4845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D4845">
        <w:rPr>
          <w:rFonts w:ascii="Times New Roman" w:eastAsia="Times New Roman" w:hAnsi="Times New Roman" w:cs="Times New Roman"/>
          <w:sz w:val="28"/>
          <w:szCs w:val="28"/>
        </w:rPr>
        <w:t>Протокол №8</w:t>
      </w:r>
    </w:p>
    <w:p w:rsidR="00BB4A80" w:rsidRPr="00D21C75" w:rsidRDefault="00BB4A80" w:rsidP="00BB4A80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65AF" w:rsidRPr="00D21C75" w:rsidRDefault="00A365AF" w:rsidP="009705E5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508FD" w:rsidRPr="00D21C75" w:rsidRDefault="001B1E62" w:rsidP="009705E5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</w:t>
      </w:r>
      <w:r w:rsidR="00C73A1F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ДИАГНОСТИКИ И ЛЕЧЕНИЯ</w:t>
      </w:r>
    </w:p>
    <w:p w:rsidR="007067A2" w:rsidRPr="00D21C75" w:rsidRDefault="000D5131" w:rsidP="009705E5">
      <w:pPr>
        <w:tabs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ГАСТРОДУОДЕНАЛЬНЫЙ СТЕНОЗ</w:t>
      </w:r>
    </w:p>
    <w:p w:rsidR="004508FD" w:rsidRPr="00D21C75" w:rsidRDefault="004508FD" w:rsidP="009705E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7FD1" w:rsidRPr="00D21C75" w:rsidRDefault="008E7FD1" w:rsidP="009705E5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Содержание:</w:t>
      </w:r>
    </w:p>
    <w:tbl>
      <w:tblPr>
        <w:tblW w:w="921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7"/>
        <w:gridCol w:w="567"/>
      </w:tblGrid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кодов МКБ-10 и МКБ-9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разработки протокола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Пользователи протокола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Категория пациентов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Шкала уровня доказательности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лечение на амбулаторном уровне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Показания для госпитализации</w:t>
            </w:r>
          </w:p>
        </w:tc>
        <w:tc>
          <w:tcPr>
            <w:tcW w:w="567" w:type="dxa"/>
          </w:tcPr>
          <w:p w:rsidR="002F046E" w:rsidRPr="00D21C75" w:rsidRDefault="00E13ED7" w:rsidP="004A22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221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лечение на этапе скорой неотложной помощи</w:t>
            </w:r>
          </w:p>
        </w:tc>
        <w:tc>
          <w:tcPr>
            <w:tcW w:w="567" w:type="dxa"/>
          </w:tcPr>
          <w:p w:rsidR="002F046E" w:rsidRPr="00D21C75" w:rsidRDefault="00E13ED7" w:rsidP="004A22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221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 а и лечение на стационарном уровне</w:t>
            </w:r>
          </w:p>
          <w:p w:rsidR="002F046E" w:rsidRPr="00D21C75" w:rsidRDefault="002F046E" w:rsidP="009705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- хирургическое лечение</w:t>
            </w:r>
          </w:p>
        </w:tc>
        <w:tc>
          <w:tcPr>
            <w:tcW w:w="567" w:type="dxa"/>
          </w:tcPr>
          <w:p w:rsidR="002F046E" w:rsidRPr="00D21C75" w:rsidRDefault="00E13ED7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A221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13ED7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Паллиативная помощь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Сокращение, </w:t>
            </w:r>
            <w:proofErr w:type="gram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используемые</w:t>
            </w:r>
            <w:proofErr w:type="gram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протоколе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разработчиков протокола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Конфликта интересов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рецензентов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21C75" w:rsidRPr="00D21C75" w:rsidTr="00FF749F">
        <w:tc>
          <w:tcPr>
            <w:tcW w:w="8647" w:type="dxa"/>
          </w:tcPr>
          <w:p w:rsidR="002F046E" w:rsidRPr="00D21C75" w:rsidRDefault="002F046E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использованной литературы</w:t>
            </w:r>
          </w:p>
        </w:tc>
        <w:tc>
          <w:tcPr>
            <w:tcW w:w="567" w:type="dxa"/>
          </w:tcPr>
          <w:p w:rsidR="002F046E" w:rsidRPr="00D21C75" w:rsidRDefault="004A2216" w:rsidP="009705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C73A1F" w:rsidRPr="00D21C75" w:rsidRDefault="001B1E62" w:rsidP="009705E5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="008E7FD1" w:rsidRPr="00D21C75">
        <w:rPr>
          <w:rFonts w:ascii="Times New Roman" w:eastAsia="Times New Roman" w:hAnsi="Times New Roman" w:cs="Times New Roman"/>
          <w:b/>
          <w:sz w:val="28"/>
          <w:szCs w:val="28"/>
        </w:rPr>
        <w:t>Соотношение кодов МКБ-10 и МКБ-9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2728"/>
        <w:gridCol w:w="756"/>
        <w:gridCol w:w="5623"/>
      </w:tblGrid>
      <w:tr w:rsidR="00D21C75" w:rsidRPr="00D21C75" w:rsidTr="00FF749F">
        <w:tc>
          <w:tcPr>
            <w:tcW w:w="3686" w:type="dxa"/>
            <w:gridSpan w:val="2"/>
            <w:shd w:val="clear" w:color="auto" w:fill="auto"/>
          </w:tcPr>
          <w:p w:rsidR="00811807" w:rsidRPr="00D21C75" w:rsidRDefault="001B1E62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807"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МКБ-10 </w:t>
            </w:r>
          </w:p>
        </w:tc>
        <w:tc>
          <w:tcPr>
            <w:tcW w:w="6379" w:type="dxa"/>
            <w:gridSpan w:val="2"/>
            <w:shd w:val="clear" w:color="auto" w:fill="auto"/>
          </w:tcPr>
          <w:p w:rsidR="00811807" w:rsidRPr="00D21C75" w:rsidRDefault="0081180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МКБ-9</w:t>
            </w:r>
          </w:p>
        </w:tc>
      </w:tr>
      <w:tr w:rsidR="00D21C75" w:rsidRPr="00D21C75" w:rsidTr="00FF749F">
        <w:tc>
          <w:tcPr>
            <w:tcW w:w="958" w:type="dxa"/>
            <w:shd w:val="clear" w:color="auto" w:fill="auto"/>
          </w:tcPr>
          <w:p w:rsidR="00811807" w:rsidRPr="00D21C75" w:rsidRDefault="0081180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728" w:type="dxa"/>
            <w:shd w:val="clear" w:color="auto" w:fill="auto"/>
          </w:tcPr>
          <w:p w:rsidR="00811807" w:rsidRPr="00D21C75" w:rsidRDefault="0081180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756" w:type="dxa"/>
            <w:shd w:val="clear" w:color="auto" w:fill="auto"/>
          </w:tcPr>
          <w:p w:rsidR="00811807" w:rsidRPr="00D21C75" w:rsidRDefault="00811807" w:rsidP="009705E5">
            <w:pPr>
              <w:spacing w:after="0" w:line="240" w:lineRule="auto"/>
              <w:ind w:right="-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623" w:type="dxa"/>
            <w:shd w:val="clear" w:color="auto" w:fill="auto"/>
          </w:tcPr>
          <w:p w:rsidR="00811807" w:rsidRPr="00D21C75" w:rsidRDefault="0081180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D21C75" w:rsidRPr="00D21C75" w:rsidTr="00AA50DD">
        <w:trPr>
          <w:trHeight w:val="516"/>
        </w:trPr>
        <w:tc>
          <w:tcPr>
            <w:tcW w:w="958" w:type="dxa"/>
            <w:vMerge w:val="restart"/>
            <w:shd w:val="clear" w:color="auto" w:fill="auto"/>
          </w:tcPr>
          <w:p w:rsidR="009F0F77" w:rsidRPr="00D21C75" w:rsidRDefault="009F0F77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K31.1</w:t>
            </w:r>
          </w:p>
        </w:tc>
        <w:tc>
          <w:tcPr>
            <w:tcW w:w="2728" w:type="dxa"/>
            <w:vMerge w:val="restart"/>
            <w:shd w:val="clear" w:color="auto" w:fill="auto"/>
          </w:tcPr>
          <w:p w:rsidR="009F0F77" w:rsidRPr="00D21C75" w:rsidRDefault="009F0F77" w:rsidP="009705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Гипертрофический пилоростеноз у взрослых</w:t>
            </w:r>
          </w:p>
          <w:p w:rsidR="009F0F77" w:rsidRPr="00D21C75" w:rsidRDefault="009F0F77" w:rsidP="009705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Исключены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: врожденный или детский пилоростеноз (Q40.0)</w:t>
            </w:r>
          </w:p>
          <w:p w:rsidR="009F0F77" w:rsidRPr="00D21C75" w:rsidRDefault="009F0F77" w:rsidP="009705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9F0F77" w:rsidRPr="00D21C75" w:rsidRDefault="009F0F77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43.42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9F0F77" w:rsidRPr="00D21C75" w:rsidRDefault="009F0F77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Локальное иссечение другого пораженного участка или ткани желудка</w:t>
            </w:r>
          </w:p>
        </w:tc>
      </w:tr>
      <w:tr w:rsidR="00D21C75" w:rsidRPr="00D21C75" w:rsidTr="00FF749F">
        <w:trPr>
          <w:trHeight w:val="19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43.60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Частичная резекция желудка с анастомозом в двенадцатиперстную кишку</w:t>
            </w:r>
          </w:p>
        </w:tc>
      </w:tr>
      <w:tr w:rsidR="00D21C75" w:rsidRPr="00D21C75" w:rsidTr="00FF749F">
        <w:trPr>
          <w:trHeight w:val="19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43.61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Резекция желудка</w:t>
            </w:r>
          </w:p>
        </w:tc>
      </w:tr>
      <w:tr w:rsidR="00D21C75" w:rsidRPr="00D21C75" w:rsidTr="00FF749F">
        <w:trPr>
          <w:trHeight w:val="19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43.70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Субтотальная резекция желудка</w:t>
            </w:r>
          </w:p>
        </w:tc>
      </w:tr>
      <w:tr w:rsidR="00D21C75" w:rsidRPr="00D21C75" w:rsidTr="00FF749F">
        <w:trPr>
          <w:trHeight w:val="19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43.81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Частичная резекция желудка с транспозицией тощей кишки</w:t>
            </w:r>
          </w:p>
        </w:tc>
      </w:tr>
      <w:tr w:rsidR="00D21C75" w:rsidRPr="00D21C75" w:rsidTr="00FF749F">
        <w:trPr>
          <w:trHeight w:val="19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43.89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A05C90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Другая частичная резекция  же</w:t>
            </w:r>
            <w:r w:rsidR="00D15BFD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лудка</w:t>
            </w:r>
          </w:p>
        </w:tc>
      </w:tr>
      <w:tr w:rsidR="00D21C75" w:rsidRPr="00D21C75" w:rsidTr="00FF749F">
        <w:trPr>
          <w:trHeight w:val="19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44.00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Ваготомия</w:t>
            </w:r>
            <w:proofErr w:type="spell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05C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не уточенная  иначе</w:t>
            </w:r>
          </w:p>
        </w:tc>
      </w:tr>
      <w:tr w:rsidR="00D21C75" w:rsidRPr="00D21C75" w:rsidTr="00A05C90">
        <w:trPr>
          <w:trHeight w:val="70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44.01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Стволовая  </w:t>
            </w: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ваготомия</w:t>
            </w:r>
            <w:proofErr w:type="spellEnd"/>
          </w:p>
        </w:tc>
      </w:tr>
      <w:tr w:rsidR="00D21C75" w:rsidRPr="00D21C75" w:rsidTr="00FF749F">
        <w:trPr>
          <w:trHeight w:val="177"/>
        </w:trPr>
        <w:tc>
          <w:tcPr>
            <w:tcW w:w="958" w:type="dxa"/>
            <w:vMerge w:val="restart"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K31.2 </w:t>
            </w:r>
          </w:p>
        </w:tc>
        <w:tc>
          <w:tcPr>
            <w:tcW w:w="2728" w:type="dxa"/>
            <w:vMerge w:val="restart"/>
            <w:shd w:val="clear" w:color="auto" w:fill="auto"/>
          </w:tcPr>
          <w:p w:rsidR="00D15BFD" w:rsidRPr="00D21C75" w:rsidRDefault="00D15BFD" w:rsidP="0097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Стриктура в виде песочных часов и стеноз желудка</w:t>
            </w: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44.02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A05C90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 селективная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праксимальн</w:t>
            </w:r>
            <w:r w:rsidR="00D15BFD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D15BFD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5BFD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ваготомия</w:t>
            </w:r>
            <w:proofErr w:type="spellEnd"/>
          </w:p>
        </w:tc>
      </w:tr>
      <w:tr w:rsidR="00D21C75" w:rsidRPr="00D21C75" w:rsidTr="00FF749F">
        <w:trPr>
          <w:trHeight w:val="17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44.03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Другая  селективная  </w:t>
            </w: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ваготомия</w:t>
            </w:r>
            <w:proofErr w:type="spellEnd"/>
          </w:p>
        </w:tc>
      </w:tr>
      <w:tr w:rsidR="00D21C75" w:rsidRPr="00D21C75" w:rsidTr="00FF749F">
        <w:trPr>
          <w:trHeight w:val="17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44.21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Дилатация  привратника желудка путем рассечения</w:t>
            </w:r>
          </w:p>
        </w:tc>
      </w:tr>
      <w:tr w:rsidR="00D21C75" w:rsidRPr="00D21C75" w:rsidTr="00FF749F">
        <w:trPr>
          <w:trHeight w:val="174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44.29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Другие виды </w:t>
            </w: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пилоропластики</w:t>
            </w:r>
            <w:proofErr w:type="spellEnd"/>
          </w:p>
        </w:tc>
      </w:tr>
      <w:tr w:rsidR="00D21C75" w:rsidRPr="00D21C75" w:rsidTr="00FF749F">
        <w:trPr>
          <w:trHeight w:val="236"/>
        </w:trPr>
        <w:tc>
          <w:tcPr>
            <w:tcW w:w="958" w:type="dxa"/>
            <w:vMerge/>
            <w:shd w:val="clear" w:color="auto" w:fill="auto"/>
          </w:tcPr>
          <w:p w:rsidR="00D15BFD" w:rsidRPr="00D21C75" w:rsidRDefault="00D15BFD" w:rsidP="009705E5">
            <w:pPr>
              <w:shd w:val="clear" w:color="auto" w:fill="FFFFFF"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28" w:type="dxa"/>
            <w:vMerge/>
            <w:shd w:val="clear" w:color="auto" w:fill="auto"/>
          </w:tcPr>
          <w:p w:rsidR="00D15BFD" w:rsidRPr="00D21C75" w:rsidRDefault="00D15BFD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44.31</w:t>
            </w:r>
          </w:p>
        </w:tc>
        <w:tc>
          <w:tcPr>
            <w:tcW w:w="5623" w:type="dxa"/>
            <w:shd w:val="clear" w:color="auto" w:fill="auto"/>
            <w:vAlign w:val="bottom"/>
          </w:tcPr>
          <w:p w:rsidR="00D15BFD" w:rsidRPr="00D21C75" w:rsidRDefault="00D15BFD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обходной анастомоз</w:t>
            </w:r>
          </w:p>
        </w:tc>
      </w:tr>
    </w:tbl>
    <w:p w:rsidR="00BE13E1" w:rsidRPr="00D21C75" w:rsidRDefault="00BE13E1" w:rsidP="00970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969DE" w:rsidRPr="00D21C75" w:rsidRDefault="00E969DE" w:rsidP="009705E5">
      <w:pPr>
        <w:pStyle w:val="a3"/>
        <w:numPr>
          <w:ilvl w:val="0"/>
          <w:numId w:val="17"/>
        </w:numPr>
        <w:shd w:val="clear" w:color="auto" w:fill="FFFFFF"/>
        <w:tabs>
          <w:tab w:val="left" w:pos="0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bCs/>
          <w:sz w:val="28"/>
          <w:szCs w:val="28"/>
        </w:rPr>
        <w:t>Дата разработки/пересмотра протокола:</w:t>
      </w:r>
      <w:r w:rsidR="00FA210D" w:rsidRPr="00D21C75">
        <w:rPr>
          <w:rFonts w:ascii="Times New Roman" w:eastAsia="Times New Roman" w:hAnsi="Times New Roman" w:cs="Times New Roman"/>
          <w:bCs/>
          <w:sz w:val="28"/>
          <w:szCs w:val="28"/>
        </w:rPr>
        <w:t xml:space="preserve"> 2016</w:t>
      </w:r>
    </w:p>
    <w:p w:rsidR="00EA212A" w:rsidRPr="00D21C75" w:rsidRDefault="00EA212A" w:rsidP="009705E5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969DE" w:rsidRPr="00D21C75" w:rsidRDefault="00E969DE" w:rsidP="009705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4.Пользователи протокола:</w:t>
      </w:r>
      <w:r w:rsidR="009C21A7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21A7" w:rsidRPr="00D21C75">
        <w:rPr>
          <w:rFonts w:ascii="Times New Roman" w:eastAsia="Times New Roman" w:hAnsi="Times New Roman" w:cs="Times New Roman"/>
          <w:sz w:val="28"/>
          <w:szCs w:val="28"/>
        </w:rPr>
        <w:t>ВОП</w:t>
      </w:r>
      <w:r w:rsidR="009C21A7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хирурги, гастроэнтерологи, терапевты,  врачи скорой медицинской помощи,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эндоскописты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212A" w:rsidRPr="00D21C75" w:rsidRDefault="00EA212A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508FD" w:rsidRPr="00D21C75" w:rsidRDefault="00E969DE" w:rsidP="00970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1B1E62" w:rsidRPr="00D21C75">
        <w:rPr>
          <w:rFonts w:ascii="Times New Roman" w:eastAsia="Times New Roman" w:hAnsi="Times New Roman" w:cs="Times New Roman"/>
          <w:b/>
          <w:sz w:val="28"/>
          <w:szCs w:val="28"/>
        </w:rPr>
        <w:t>. Категория пациентов:</w:t>
      </w:r>
      <w:r w:rsidR="001B1E62" w:rsidRPr="00D21C75">
        <w:rPr>
          <w:rFonts w:ascii="Times New Roman" w:eastAsia="Times New Roman" w:hAnsi="Times New Roman" w:cs="Times New Roman"/>
          <w:sz w:val="28"/>
          <w:szCs w:val="28"/>
        </w:rPr>
        <w:t xml:space="preserve"> взрослые.</w:t>
      </w:r>
    </w:p>
    <w:p w:rsidR="00EA212A" w:rsidRPr="00D21C75" w:rsidRDefault="00EA212A" w:rsidP="009705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1D40" w:rsidRPr="00D21C75" w:rsidRDefault="00E969DE" w:rsidP="009705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21C7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6. </w:t>
      </w:r>
      <w:r w:rsidR="00EE1D40" w:rsidRPr="00D21C75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="00EE1D40" w:rsidRPr="00D21C7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5"/>
      </w:tblGrid>
      <w:tr w:rsidR="00D21C75" w:rsidRPr="00D21C75" w:rsidTr="00970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D21C75" w:rsidRPr="00D21C75" w:rsidTr="00970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(++) систематический обзор </w:t>
            </w: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когортных</w:t>
            </w:r>
            <w:proofErr w:type="spell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или </w:t>
            </w:r>
            <w:proofErr w:type="gram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Высококачественное</w:t>
            </w:r>
            <w:proofErr w:type="gram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(++) </w:t>
            </w: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21C75" w:rsidRPr="00D21C75" w:rsidTr="00970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исследование случай-контроль или контролируемое исследование без рандомизации с невысоким ри</w:t>
            </w:r>
            <w:r w:rsidR="009705E5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ском систематической ошибки</w:t>
            </w:r>
            <w:proofErr w:type="gramStart"/>
            <w:r w:rsidR="009705E5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="009705E5"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21C75" w:rsidRPr="00D21C75" w:rsidTr="009705E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910" w:rsidRPr="00D21C75" w:rsidRDefault="00F23910" w:rsidP="009705E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23910" w:rsidRPr="00D21C75" w:rsidRDefault="00F23910" w:rsidP="009705E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35A1" w:rsidRPr="00D21C75" w:rsidRDefault="00E969DE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1B1E62" w:rsidRPr="00D21C75">
        <w:rPr>
          <w:rFonts w:ascii="Times New Roman" w:eastAsia="Times New Roman" w:hAnsi="Times New Roman" w:cs="Times New Roman"/>
          <w:b/>
          <w:sz w:val="28"/>
          <w:szCs w:val="28"/>
        </w:rPr>
        <w:t>. Определение:</w:t>
      </w:r>
      <w:r w:rsidR="009705E5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В литературе встречаются несколько терминов:</w:t>
      </w:r>
      <w:r w:rsidR="009705E5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Гастродуоденальный</w:t>
      </w:r>
      <w:proofErr w:type="spellEnd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стеноз, </w:t>
      </w:r>
      <w:proofErr w:type="spellStart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пилородуоденальный</w:t>
      </w:r>
      <w:proofErr w:type="spellEnd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стеноз, рубцово-язвенный стеноз привратника, стеноз выходного отдела желудка, </w:t>
      </w:r>
      <w:proofErr w:type="spellStart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gastric</w:t>
      </w:r>
      <w:proofErr w:type="spellEnd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outlet</w:t>
      </w:r>
      <w:proofErr w:type="spellEnd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obstruction</w:t>
      </w:r>
      <w:proofErr w:type="spellEnd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(обструкция выходного отдела желудка), </w:t>
      </w:r>
      <w:r w:rsidR="004935A1" w:rsidRPr="00D21C75">
        <w:rPr>
          <w:rFonts w:ascii="Times New Roman" w:eastAsia="Times New Roman" w:hAnsi="Times New Roman" w:cs="Times New Roman"/>
          <w:sz w:val="28"/>
          <w:szCs w:val="28"/>
          <w:lang w:val="en-US"/>
        </w:rPr>
        <w:t>pyloric</w:t>
      </w:r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>obstruction</w:t>
      </w:r>
      <w:proofErr w:type="spellEnd"/>
      <w:r w:rsidR="004935A1" w:rsidRPr="00D21C75">
        <w:rPr>
          <w:rFonts w:ascii="Times New Roman" w:eastAsia="Times New Roman" w:hAnsi="Times New Roman" w:cs="Times New Roman"/>
          <w:sz w:val="28"/>
          <w:szCs w:val="28"/>
        </w:rPr>
        <w:t xml:space="preserve"> (пилорическая обструкция).</w:t>
      </w:r>
    </w:p>
    <w:p w:rsidR="004935A1" w:rsidRPr="00D21C75" w:rsidRDefault="004935A1" w:rsidP="00970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Эти 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термины</w:t>
      </w:r>
      <w:proofErr w:type="gram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по сути являются синонимами, обозначающими приобретенную патологию, от них следует отличать понятие пилоростеноза, </w:t>
      </w:r>
      <w:r w:rsidR="00D15BFD" w:rsidRPr="00D21C75">
        <w:rPr>
          <w:rFonts w:ascii="Times New Roman" w:eastAsia="Times New Roman" w:hAnsi="Times New Roman" w:cs="Times New Roman"/>
          <w:sz w:val="28"/>
          <w:szCs w:val="28"/>
        </w:rPr>
        <w:t xml:space="preserve">(гипертрофический врожденный пилоростеноз),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который наблюдается исключительно у новорожденных</w:t>
      </w:r>
      <w:r w:rsidR="00D15BFD" w:rsidRPr="00D21C75">
        <w:rPr>
          <w:rFonts w:ascii="Times New Roman" w:eastAsia="Times New Roman" w:hAnsi="Times New Roman" w:cs="Times New Roman"/>
          <w:sz w:val="28"/>
          <w:szCs w:val="28"/>
        </w:rPr>
        <w:t xml:space="preserve"> и имеет врожденный характер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5BFD" w:rsidRPr="00D21C75" w:rsidRDefault="00D15BFD" w:rsidP="00970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Гастродуоденальный</w:t>
      </w:r>
      <w:proofErr w:type="spellEnd"/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стеноз</w:t>
      </w:r>
      <w:r w:rsidR="00B02D21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(ГДС)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сужение просвета в области пилорического отдела желудка или (и) начального отдела ДПК, являющееся следствием различных заболеваний желудка и ДПК, при котором нарушается  эвакуация содержимого из желудка, что приводит к расстройствам гомеостаза, в особенности водно-электролитного баланса и питательного статуса пациента.   </w:t>
      </w:r>
    </w:p>
    <w:p w:rsidR="001B0B39" w:rsidRPr="00D21C75" w:rsidRDefault="009705E5" w:rsidP="00970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Примечание*: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В литературе стран СНГ </w:t>
      </w:r>
      <w:proofErr w:type="spellStart"/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>гастродуоденальный</w:t>
      </w:r>
      <w:proofErr w:type="spellEnd"/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 ассоциируется только как осложнение язвенной болезни [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1</w:t>
      </w:r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]. В литературе стран дальнего зарубежья данный вид патологии рассматривается более широко – как осложнение язвенной болезни, опухолей </w:t>
      </w:r>
      <w:proofErr w:type="spellStart"/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>гастродуоденопанкреатической</w:t>
      </w:r>
      <w:proofErr w:type="spellEnd"/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 зоны, химических ожогов ЖКТ, воспалительных заболеваний, таких как болезнь Крона, системных заболеваний (склеродермия), </w:t>
      </w:r>
      <w:proofErr w:type="spellStart"/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>пострадиационные</w:t>
      </w:r>
      <w:proofErr w:type="spellEnd"/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стриктуры [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2</w:t>
      </w:r>
      <w:r w:rsidR="00B02D21" w:rsidRPr="00D21C75">
        <w:rPr>
          <w:rFonts w:ascii="Times New Roman" w:eastAsia="Times New Roman" w:hAnsi="Times New Roman" w:cs="Times New Roman"/>
          <w:sz w:val="28"/>
          <w:szCs w:val="28"/>
        </w:rPr>
        <w:t xml:space="preserve">]. </w:t>
      </w:r>
    </w:p>
    <w:p w:rsidR="00B02D21" w:rsidRPr="00D21C75" w:rsidRDefault="00B02D21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С появлением современных схем лечения язвенной болезни, последняя все реже становится причиной ГДС и все большую долю в этиологии занимает злокачественная патология [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3,4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].</w:t>
      </w:r>
    </w:p>
    <w:p w:rsidR="00C6414C" w:rsidRPr="00D21C75" w:rsidRDefault="00C6414C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2374" w:rsidRPr="00D21C75" w:rsidRDefault="00E969DE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A938E6" w:rsidRPr="00D21C75">
        <w:rPr>
          <w:rFonts w:ascii="Times New Roman" w:eastAsia="Times New Roman" w:hAnsi="Times New Roman" w:cs="Times New Roman"/>
          <w:b/>
          <w:sz w:val="28"/>
          <w:szCs w:val="28"/>
        </w:rPr>
        <w:t>. Классификация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6414C" w:rsidRPr="00A05C90" w:rsidRDefault="00C6414C" w:rsidP="009705E5">
      <w:pPr>
        <w:pStyle w:val="26"/>
        <w:widowControl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A05C90">
        <w:rPr>
          <w:b/>
          <w:sz w:val="28"/>
          <w:szCs w:val="28"/>
        </w:rPr>
        <w:t>По этиологии</w:t>
      </w:r>
      <w:r w:rsidRPr="00A05C90">
        <w:rPr>
          <w:sz w:val="28"/>
          <w:szCs w:val="28"/>
        </w:rPr>
        <w:t>:</w:t>
      </w:r>
    </w:p>
    <w:p w:rsidR="00C6414C" w:rsidRPr="00A05C90" w:rsidRDefault="00C6414C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A05C90">
        <w:rPr>
          <w:sz w:val="28"/>
          <w:szCs w:val="28"/>
        </w:rPr>
        <w:t xml:space="preserve">ГДС </w:t>
      </w:r>
      <w:r w:rsidR="00F362C4" w:rsidRPr="00A05C90">
        <w:rPr>
          <w:sz w:val="28"/>
          <w:szCs w:val="28"/>
        </w:rPr>
        <w:t>в</w:t>
      </w:r>
      <w:r w:rsidRPr="00A05C90">
        <w:rPr>
          <w:sz w:val="28"/>
          <w:szCs w:val="28"/>
        </w:rPr>
        <w:t>следствие доброкачественных заболеваний</w:t>
      </w:r>
      <w:r w:rsidR="00A05C90">
        <w:rPr>
          <w:sz w:val="28"/>
          <w:szCs w:val="28"/>
        </w:rPr>
        <w:t>;</w:t>
      </w:r>
    </w:p>
    <w:p w:rsidR="00C6414C" w:rsidRPr="00A05C90" w:rsidRDefault="00C6414C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A05C90">
        <w:rPr>
          <w:sz w:val="28"/>
          <w:szCs w:val="28"/>
        </w:rPr>
        <w:t xml:space="preserve">ГДС </w:t>
      </w:r>
      <w:r w:rsidR="00F362C4" w:rsidRPr="00A05C90">
        <w:rPr>
          <w:sz w:val="28"/>
          <w:szCs w:val="28"/>
        </w:rPr>
        <w:t>в</w:t>
      </w:r>
      <w:r w:rsidRPr="00A05C90">
        <w:rPr>
          <w:sz w:val="28"/>
          <w:szCs w:val="28"/>
        </w:rPr>
        <w:t>следствие злокачественных заболеваний</w:t>
      </w:r>
      <w:r w:rsidR="00A05C90">
        <w:rPr>
          <w:sz w:val="28"/>
          <w:szCs w:val="28"/>
        </w:rPr>
        <w:t>.</w:t>
      </w:r>
    </w:p>
    <w:p w:rsidR="00C6414C" w:rsidRPr="00A05C90" w:rsidRDefault="00C6414C" w:rsidP="009705E5">
      <w:pPr>
        <w:pStyle w:val="26"/>
        <w:widowControl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A05C90">
        <w:rPr>
          <w:b/>
          <w:sz w:val="28"/>
          <w:szCs w:val="28"/>
        </w:rPr>
        <w:t>По стадии</w:t>
      </w:r>
      <w:r w:rsidRPr="00A05C90">
        <w:rPr>
          <w:sz w:val="28"/>
          <w:szCs w:val="28"/>
        </w:rPr>
        <w:t xml:space="preserve"> развития:</w:t>
      </w:r>
    </w:p>
    <w:p w:rsidR="00C6414C" w:rsidRPr="00A05C90" w:rsidRDefault="00C6414C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A05C90">
        <w:rPr>
          <w:sz w:val="28"/>
          <w:szCs w:val="28"/>
        </w:rPr>
        <w:t>Компенсированный</w:t>
      </w:r>
      <w:r w:rsidR="00A05C90">
        <w:rPr>
          <w:sz w:val="28"/>
          <w:szCs w:val="28"/>
        </w:rPr>
        <w:t>;</w:t>
      </w:r>
    </w:p>
    <w:p w:rsidR="00C6414C" w:rsidRPr="00A05C90" w:rsidRDefault="00C6414C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proofErr w:type="spellStart"/>
      <w:r w:rsidRPr="00A05C90">
        <w:rPr>
          <w:sz w:val="28"/>
          <w:szCs w:val="28"/>
        </w:rPr>
        <w:t>Субкомпенсированный</w:t>
      </w:r>
      <w:proofErr w:type="spellEnd"/>
      <w:r w:rsidR="00A05C90">
        <w:rPr>
          <w:sz w:val="28"/>
          <w:szCs w:val="28"/>
        </w:rPr>
        <w:t>;</w:t>
      </w:r>
      <w:r w:rsidRPr="00A05C90">
        <w:rPr>
          <w:sz w:val="28"/>
          <w:szCs w:val="28"/>
        </w:rPr>
        <w:t xml:space="preserve"> </w:t>
      </w:r>
    </w:p>
    <w:p w:rsidR="00C6414C" w:rsidRPr="00A05C90" w:rsidRDefault="00C6414C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A05C90">
        <w:rPr>
          <w:sz w:val="28"/>
          <w:szCs w:val="28"/>
        </w:rPr>
        <w:t>Декомпенсированный</w:t>
      </w:r>
      <w:r w:rsidR="00A05C90">
        <w:rPr>
          <w:sz w:val="28"/>
          <w:szCs w:val="28"/>
        </w:rPr>
        <w:t>.</w:t>
      </w:r>
    </w:p>
    <w:p w:rsidR="00EB49C3" w:rsidRPr="00A05C90" w:rsidRDefault="00EB49C3" w:rsidP="009705E5">
      <w:pPr>
        <w:pStyle w:val="26"/>
        <w:widowControl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b/>
          <w:sz w:val="28"/>
          <w:szCs w:val="28"/>
        </w:rPr>
      </w:pPr>
      <w:r w:rsidRPr="00A05C90">
        <w:rPr>
          <w:b/>
          <w:sz w:val="28"/>
          <w:szCs w:val="28"/>
        </w:rPr>
        <w:t xml:space="preserve">Осложнения: </w:t>
      </w:r>
    </w:p>
    <w:p w:rsidR="00005251" w:rsidRPr="00D21C75" w:rsidRDefault="00005251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proofErr w:type="spellStart"/>
      <w:r w:rsidRPr="00D21C75">
        <w:rPr>
          <w:sz w:val="28"/>
          <w:szCs w:val="28"/>
        </w:rPr>
        <w:t>Гиповолемический</w:t>
      </w:r>
      <w:proofErr w:type="spellEnd"/>
      <w:r w:rsidRPr="00D21C75">
        <w:rPr>
          <w:sz w:val="28"/>
          <w:szCs w:val="28"/>
        </w:rPr>
        <w:t xml:space="preserve"> шок</w:t>
      </w:r>
      <w:r w:rsidR="00A05C90">
        <w:rPr>
          <w:sz w:val="28"/>
          <w:szCs w:val="28"/>
        </w:rPr>
        <w:t>;</w:t>
      </w:r>
    </w:p>
    <w:p w:rsidR="00005251" w:rsidRPr="00D21C75" w:rsidRDefault="00005251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D21C75">
        <w:rPr>
          <w:sz w:val="28"/>
          <w:szCs w:val="28"/>
        </w:rPr>
        <w:t>Острое желудочно-кишечное кровотечение (язвенное или разрывы слизистой на фоне многократной рвоты)</w:t>
      </w:r>
      <w:r w:rsidR="00A05C90">
        <w:rPr>
          <w:sz w:val="28"/>
          <w:szCs w:val="28"/>
        </w:rPr>
        <w:t>;</w:t>
      </w:r>
    </w:p>
    <w:p w:rsidR="00005251" w:rsidRPr="00D21C75" w:rsidRDefault="00005251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D21C75">
        <w:rPr>
          <w:sz w:val="28"/>
          <w:szCs w:val="28"/>
        </w:rPr>
        <w:t>Перфорация язвы или опухоли</w:t>
      </w:r>
      <w:r w:rsidR="00A05C90">
        <w:rPr>
          <w:sz w:val="28"/>
          <w:szCs w:val="28"/>
        </w:rPr>
        <w:t>;</w:t>
      </w:r>
    </w:p>
    <w:p w:rsidR="00005251" w:rsidRPr="00D21C75" w:rsidRDefault="00005251" w:rsidP="009705E5">
      <w:pPr>
        <w:pStyle w:val="26"/>
        <w:widowControl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D21C75">
        <w:rPr>
          <w:sz w:val="28"/>
          <w:szCs w:val="28"/>
        </w:rPr>
        <w:t xml:space="preserve">Спонтанный разрыв желудка. </w:t>
      </w:r>
    </w:p>
    <w:p w:rsidR="00C6414C" w:rsidRPr="00D21C75" w:rsidRDefault="00EE1D40" w:rsidP="00A05C90">
      <w:pPr>
        <w:pStyle w:val="26"/>
        <w:widowControl/>
        <w:shd w:val="clear" w:color="auto" w:fill="auto"/>
        <w:tabs>
          <w:tab w:val="left" w:pos="567"/>
        </w:tabs>
        <w:spacing w:line="240" w:lineRule="auto"/>
        <w:ind w:firstLine="708"/>
        <w:jc w:val="both"/>
        <w:rPr>
          <w:sz w:val="28"/>
          <w:szCs w:val="28"/>
        </w:rPr>
      </w:pPr>
      <w:r w:rsidRPr="00D21C75">
        <w:rPr>
          <w:sz w:val="28"/>
          <w:szCs w:val="28"/>
        </w:rPr>
        <w:t xml:space="preserve">При формулировании диагноза следует отразить </w:t>
      </w:r>
      <w:r w:rsidR="00C6414C" w:rsidRPr="00D21C75">
        <w:rPr>
          <w:sz w:val="28"/>
          <w:szCs w:val="28"/>
        </w:rPr>
        <w:t>основное заболевание, приведшее к стенозу и стадию стеноза, например:</w:t>
      </w:r>
      <w:r w:rsidR="00A05C90">
        <w:rPr>
          <w:sz w:val="28"/>
          <w:szCs w:val="28"/>
        </w:rPr>
        <w:t xml:space="preserve"> </w:t>
      </w:r>
      <w:r w:rsidR="00C6414C" w:rsidRPr="00D21C75">
        <w:rPr>
          <w:sz w:val="28"/>
          <w:szCs w:val="28"/>
        </w:rPr>
        <w:t xml:space="preserve">«Язвенная болезнь, язва ДПК, </w:t>
      </w:r>
      <w:proofErr w:type="gramStart"/>
      <w:r w:rsidR="00C6414C" w:rsidRPr="00D21C75">
        <w:rPr>
          <w:sz w:val="28"/>
          <w:szCs w:val="28"/>
        </w:rPr>
        <w:t>рубцово-язвенный</w:t>
      </w:r>
      <w:proofErr w:type="gramEnd"/>
      <w:r w:rsidR="00C6414C" w:rsidRPr="00D21C75">
        <w:rPr>
          <w:sz w:val="28"/>
          <w:szCs w:val="28"/>
        </w:rPr>
        <w:t xml:space="preserve"> </w:t>
      </w:r>
      <w:proofErr w:type="spellStart"/>
      <w:r w:rsidR="00C6414C" w:rsidRPr="00D21C75">
        <w:rPr>
          <w:sz w:val="28"/>
          <w:szCs w:val="28"/>
        </w:rPr>
        <w:t>гастродуоденостеноз</w:t>
      </w:r>
      <w:proofErr w:type="spellEnd"/>
      <w:r w:rsidR="00C6414C" w:rsidRPr="00D21C75">
        <w:rPr>
          <w:sz w:val="28"/>
          <w:szCs w:val="28"/>
        </w:rPr>
        <w:t>, стадия декомпенсации».</w:t>
      </w:r>
    </w:p>
    <w:p w:rsidR="00BE13E1" w:rsidRPr="00D21C75" w:rsidRDefault="00BE13E1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1D40" w:rsidRPr="00D21C75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9. ДИАГНОСТИКА И ЛЕЧЕНИЕ НА АМБУЛАТОРНОМ УРОВНЕ</w:t>
      </w:r>
      <w:r w:rsidR="00A05C90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FF749F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F749F" w:rsidRPr="00A05C90">
        <w:rPr>
          <w:rFonts w:ascii="Times New Roman" w:eastAsia="Times New Roman" w:hAnsi="Times New Roman" w:cs="Times New Roman"/>
          <w:sz w:val="28"/>
          <w:szCs w:val="28"/>
        </w:rPr>
        <w:t>УД-В [1]</w:t>
      </w:r>
    </w:p>
    <w:p w:rsidR="00E94CAF" w:rsidRPr="00D21C75" w:rsidRDefault="00E94CAF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1) Диагностические критерии:</w:t>
      </w:r>
    </w:p>
    <w:p w:rsidR="000E75F3" w:rsidRPr="00D21C75" w:rsidRDefault="00A76038" w:rsidP="001A570B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Клинические – наличие симптомов нарушения </w:t>
      </w:r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>эвакуации из желудка, потеря в весе, признаки нарушения водно-электролитного баланса.</w:t>
      </w:r>
    </w:p>
    <w:p w:rsidR="000E75F3" w:rsidRPr="00D21C75" w:rsidRDefault="008219EA" w:rsidP="001A570B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Лабораторные – </w:t>
      </w:r>
      <w:r w:rsidR="000E75F3" w:rsidRPr="00D21C75">
        <w:rPr>
          <w:rFonts w:ascii="Times New Roman" w:hAnsi="Times New Roman" w:cs="Times New Roman"/>
          <w:sz w:val="28"/>
          <w:szCs w:val="28"/>
        </w:rPr>
        <w:t xml:space="preserve">возрастание гематокрита, признаки метаболического </w:t>
      </w:r>
      <w:proofErr w:type="spellStart"/>
      <w:r w:rsidR="000E75F3" w:rsidRPr="00D21C75">
        <w:rPr>
          <w:rFonts w:ascii="Times New Roman" w:hAnsi="Times New Roman" w:cs="Times New Roman"/>
          <w:sz w:val="28"/>
          <w:szCs w:val="28"/>
        </w:rPr>
        <w:t>гипохлоремического</w:t>
      </w:r>
      <w:proofErr w:type="spellEnd"/>
      <w:r w:rsidR="000E75F3" w:rsidRPr="00D21C75">
        <w:rPr>
          <w:rFonts w:ascii="Times New Roman" w:hAnsi="Times New Roman" w:cs="Times New Roman"/>
          <w:sz w:val="28"/>
          <w:szCs w:val="28"/>
        </w:rPr>
        <w:t xml:space="preserve"> алкалоза, </w:t>
      </w:r>
      <w:proofErr w:type="spellStart"/>
      <w:r w:rsidR="000E75F3" w:rsidRPr="00D21C75">
        <w:rPr>
          <w:rFonts w:ascii="Times New Roman" w:hAnsi="Times New Roman" w:cs="Times New Roman"/>
          <w:sz w:val="28"/>
          <w:szCs w:val="28"/>
        </w:rPr>
        <w:t>гипокалиемия</w:t>
      </w:r>
      <w:proofErr w:type="spellEnd"/>
      <w:r w:rsidR="000E75F3" w:rsidRPr="00D21C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75F3" w:rsidRPr="00D21C75">
        <w:rPr>
          <w:rFonts w:ascii="Times New Roman" w:hAnsi="Times New Roman" w:cs="Times New Roman"/>
          <w:sz w:val="28"/>
          <w:szCs w:val="28"/>
        </w:rPr>
        <w:t>гипохлоремия</w:t>
      </w:r>
      <w:proofErr w:type="spellEnd"/>
      <w:r w:rsidR="000E75F3" w:rsidRPr="00D21C75">
        <w:rPr>
          <w:rFonts w:ascii="Times New Roman" w:hAnsi="Times New Roman" w:cs="Times New Roman"/>
          <w:sz w:val="28"/>
          <w:szCs w:val="28"/>
        </w:rPr>
        <w:t>, снижение концентрац</w:t>
      </w:r>
      <w:proofErr w:type="gramStart"/>
      <w:r w:rsidR="000E75F3" w:rsidRPr="00D21C75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="000E75F3" w:rsidRPr="00D21C75">
        <w:rPr>
          <w:rFonts w:ascii="Times New Roman" w:hAnsi="Times New Roman" w:cs="Times New Roman"/>
          <w:sz w:val="28"/>
          <w:szCs w:val="28"/>
        </w:rPr>
        <w:t xml:space="preserve">низированного кальция, </w:t>
      </w:r>
      <w:proofErr w:type="spellStart"/>
      <w:r w:rsidR="000E75F3" w:rsidRPr="00D21C75">
        <w:rPr>
          <w:rFonts w:ascii="Times New Roman" w:hAnsi="Times New Roman" w:cs="Times New Roman"/>
          <w:sz w:val="28"/>
          <w:szCs w:val="28"/>
        </w:rPr>
        <w:t>гипопротеинемия</w:t>
      </w:r>
      <w:proofErr w:type="spellEnd"/>
      <w:r w:rsidR="000E75F3" w:rsidRPr="00D21C75">
        <w:rPr>
          <w:rFonts w:ascii="Times New Roman" w:hAnsi="Times New Roman" w:cs="Times New Roman"/>
          <w:sz w:val="28"/>
          <w:szCs w:val="28"/>
        </w:rPr>
        <w:t xml:space="preserve">, </w:t>
      </w:r>
      <w:r w:rsidR="0008136B" w:rsidRPr="00D21C75">
        <w:rPr>
          <w:rFonts w:ascii="Times New Roman" w:hAnsi="Times New Roman" w:cs="Times New Roman"/>
          <w:sz w:val="28"/>
          <w:szCs w:val="28"/>
        </w:rPr>
        <w:t xml:space="preserve">признаки метаболического </w:t>
      </w:r>
      <w:proofErr w:type="spellStart"/>
      <w:r w:rsidR="0008136B" w:rsidRPr="00D21C75">
        <w:rPr>
          <w:rFonts w:ascii="Times New Roman" w:hAnsi="Times New Roman" w:cs="Times New Roman"/>
          <w:sz w:val="28"/>
          <w:szCs w:val="28"/>
        </w:rPr>
        <w:t>алколоза</w:t>
      </w:r>
      <w:proofErr w:type="spellEnd"/>
      <w:r w:rsidR="0008136B" w:rsidRPr="00D21C75">
        <w:rPr>
          <w:rFonts w:ascii="Times New Roman" w:hAnsi="Times New Roman" w:cs="Times New Roman"/>
          <w:sz w:val="28"/>
          <w:szCs w:val="28"/>
        </w:rPr>
        <w:t>,</w:t>
      </w:r>
      <w:r w:rsidR="000E75F3" w:rsidRPr="00D21C75">
        <w:rPr>
          <w:rFonts w:ascii="Times New Roman" w:hAnsi="Times New Roman" w:cs="Times New Roman"/>
          <w:sz w:val="28"/>
          <w:szCs w:val="28"/>
        </w:rPr>
        <w:t xml:space="preserve"> в тяжёлых случаях </w:t>
      </w:r>
      <w:r w:rsidR="0008136B" w:rsidRPr="00D21C75">
        <w:rPr>
          <w:rFonts w:ascii="Times New Roman" w:hAnsi="Times New Roman" w:cs="Times New Roman"/>
          <w:sz w:val="28"/>
          <w:szCs w:val="28"/>
        </w:rPr>
        <w:t>-</w:t>
      </w:r>
      <w:r w:rsidR="000E75F3" w:rsidRPr="00D21C75">
        <w:rPr>
          <w:rFonts w:ascii="Times New Roman" w:hAnsi="Times New Roman" w:cs="Times New Roman"/>
          <w:sz w:val="28"/>
          <w:szCs w:val="28"/>
        </w:rPr>
        <w:t xml:space="preserve"> азотемия.</w:t>
      </w:r>
    </w:p>
    <w:p w:rsidR="0008136B" w:rsidRPr="00D21C75" w:rsidRDefault="008219EA" w:rsidP="001A570B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Инструментальные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 xml:space="preserve"> – з</w:t>
      </w:r>
      <w:r w:rsidR="0008136B" w:rsidRPr="00D21C75">
        <w:rPr>
          <w:rFonts w:ascii="Times New Roman" w:eastAsia="Times New Roman" w:hAnsi="Times New Roman" w:cs="Times New Roman"/>
          <w:sz w:val="28"/>
          <w:szCs w:val="28"/>
        </w:rPr>
        <w:t>ондирование желудка – эвакуация большого количества содержимого с запахом кислого или «тухлых яиц».</w:t>
      </w:r>
    </w:p>
    <w:p w:rsidR="008219EA" w:rsidRPr="00D21C75" w:rsidRDefault="0008136B" w:rsidP="001A570B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Э</w:t>
      </w:r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>ндоскопически</w:t>
      </w:r>
      <w:proofErr w:type="spellEnd"/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сужение просвета пилорического отдела желудка и начального отдела ДПК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19EA" w:rsidRPr="00D21C75" w:rsidRDefault="0008136B" w:rsidP="001A570B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>ентгенографически</w:t>
      </w:r>
      <w:proofErr w:type="spellEnd"/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 xml:space="preserve"> – замедление или отсутствие эвакуации контраста из желудка</w:t>
      </w:r>
      <w:r w:rsidR="008A24DF" w:rsidRPr="00D21C75">
        <w:rPr>
          <w:rFonts w:ascii="Times New Roman" w:eastAsia="Times New Roman" w:hAnsi="Times New Roman" w:cs="Times New Roman"/>
          <w:sz w:val="28"/>
          <w:szCs w:val="28"/>
        </w:rPr>
        <w:t>, задержка контраста в желудке</w:t>
      </w:r>
      <w:r w:rsidR="008219EA"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7674B" w:rsidRPr="00D21C75" w:rsidRDefault="0097674B" w:rsidP="009705E5">
      <w:pPr>
        <w:tabs>
          <w:tab w:val="left" w:pos="0"/>
          <w:tab w:val="left" w:pos="737"/>
          <w:tab w:val="right" w:pos="4711"/>
          <w:tab w:val="center" w:pos="5070"/>
          <w:tab w:val="center" w:pos="5860"/>
          <w:tab w:val="center" w:pos="6666"/>
          <w:tab w:val="center" w:pos="7372"/>
          <w:tab w:val="center" w:pos="8073"/>
          <w:tab w:val="center" w:pos="8813"/>
          <w:tab w:val="center" w:pos="952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Жалобы и анамнез: </w:t>
      </w:r>
    </w:p>
    <w:p w:rsidR="0008136B" w:rsidRPr="00D21C75" w:rsidRDefault="001A570B" w:rsidP="001A570B">
      <w:pPr>
        <w:pStyle w:val="26"/>
        <w:spacing w:line="240" w:lineRule="auto"/>
        <w:ind w:firstLine="708"/>
        <w:jc w:val="both"/>
        <w:rPr>
          <w:sz w:val="28"/>
          <w:szCs w:val="28"/>
        </w:rPr>
      </w:pPr>
      <w:r w:rsidRPr="00D21C75">
        <w:rPr>
          <w:sz w:val="28"/>
          <w:szCs w:val="28"/>
        </w:rPr>
        <w:t>Жалобы на</w:t>
      </w:r>
      <w:r w:rsidR="0008136B" w:rsidRPr="00D21C75">
        <w:rPr>
          <w:sz w:val="28"/>
          <w:szCs w:val="28"/>
        </w:rPr>
        <w:t xml:space="preserve"> тошнот</w:t>
      </w:r>
      <w:r w:rsidRPr="00D21C75">
        <w:rPr>
          <w:sz w:val="28"/>
          <w:szCs w:val="28"/>
        </w:rPr>
        <w:t>у</w:t>
      </w:r>
      <w:r w:rsidR="0008136B" w:rsidRPr="00D21C75">
        <w:rPr>
          <w:sz w:val="28"/>
          <w:szCs w:val="28"/>
        </w:rPr>
        <w:t xml:space="preserve"> и рвот</w:t>
      </w:r>
      <w:r w:rsidRPr="00D21C75">
        <w:rPr>
          <w:sz w:val="28"/>
          <w:szCs w:val="28"/>
        </w:rPr>
        <w:t>у</w:t>
      </w:r>
      <w:r w:rsidR="0008136B" w:rsidRPr="00D21C75">
        <w:rPr>
          <w:sz w:val="28"/>
          <w:szCs w:val="28"/>
        </w:rPr>
        <w:t>, как правило, без примеси желчи. Абдоминальная боль мало</w:t>
      </w:r>
      <w:r w:rsidR="00EA212A" w:rsidRPr="00D21C75">
        <w:rPr>
          <w:sz w:val="28"/>
          <w:szCs w:val="28"/>
        </w:rPr>
        <w:t xml:space="preserve"> </w:t>
      </w:r>
      <w:r w:rsidR="0008136B" w:rsidRPr="00D21C75">
        <w:rPr>
          <w:sz w:val="28"/>
          <w:szCs w:val="28"/>
        </w:rPr>
        <w:t>характерна и чаще связана с наличием язвы или опухоли поджелудочной железы [</w:t>
      </w:r>
      <w:r w:rsidR="00523F69" w:rsidRPr="00D21C75">
        <w:rPr>
          <w:sz w:val="28"/>
          <w:szCs w:val="28"/>
        </w:rPr>
        <w:t>5</w:t>
      </w:r>
      <w:r w:rsidR="0008136B" w:rsidRPr="00D21C75">
        <w:rPr>
          <w:sz w:val="28"/>
          <w:szCs w:val="28"/>
        </w:rPr>
        <w:t xml:space="preserve">]  </w:t>
      </w:r>
    </w:p>
    <w:p w:rsidR="008219EA" w:rsidRPr="00D21C75" w:rsidRDefault="008219EA" w:rsidP="001A570B">
      <w:pPr>
        <w:pStyle w:val="26"/>
        <w:spacing w:line="240" w:lineRule="auto"/>
        <w:ind w:firstLine="708"/>
        <w:jc w:val="both"/>
        <w:rPr>
          <w:sz w:val="28"/>
          <w:szCs w:val="28"/>
        </w:rPr>
      </w:pPr>
      <w:r w:rsidRPr="00D21C75">
        <w:rPr>
          <w:sz w:val="28"/>
          <w:szCs w:val="28"/>
        </w:rPr>
        <w:t xml:space="preserve">Наряду с «язвенными» болями в </w:t>
      </w:r>
      <w:r w:rsidRPr="00D21C75">
        <w:rPr>
          <w:rStyle w:val="27"/>
          <w:color w:val="auto"/>
          <w:sz w:val="28"/>
          <w:szCs w:val="28"/>
        </w:rPr>
        <w:t>стадии компенсации</w:t>
      </w:r>
      <w:r w:rsidRPr="00D21C75">
        <w:rPr>
          <w:sz w:val="28"/>
          <w:szCs w:val="28"/>
        </w:rPr>
        <w:t xml:space="preserve"> стеноза возникает чувство переполнения в </w:t>
      </w:r>
      <w:proofErr w:type="spellStart"/>
      <w:r w:rsidRPr="00D21C75">
        <w:rPr>
          <w:sz w:val="28"/>
          <w:szCs w:val="28"/>
        </w:rPr>
        <w:t>эпигастрии</w:t>
      </w:r>
      <w:proofErr w:type="spellEnd"/>
      <w:r w:rsidRPr="00D21C75">
        <w:rPr>
          <w:sz w:val="28"/>
          <w:szCs w:val="28"/>
        </w:rPr>
        <w:t xml:space="preserve"> после приёма пищи.</w:t>
      </w:r>
      <w:r w:rsidR="0008136B" w:rsidRPr="00D21C75">
        <w:rPr>
          <w:sz w:val="28"/>
          <w:szCs w:val="28"/>
        </w:rPr>
        <w:t xml:space="preserve"> Возникает отрыжка воздухом, с примесью </w:t>
      </w:r>
      <w:proofErr w:type="gramStart"/>
      <w:r w:rsidR="0008136B" w:rsidRPr="00D21C75">
        <w:rPr>
          <w:sz w:val="28"/>
          <w:szCs w:val="28"/>
        </w:rPr>
        <w:t>кислого</w:t>
      </w:r>
      <w:proofErr w:type="gramEnd"/>
      <w:r w:rsidR="0008136B" w:rsidRPr="00D21C75">
        <w:rPr>
          <w:sz w:val="28"/>
          <w:szCs w:val="28"/>
        </w:rPr>
        <w:t>.</w:t>
      </w:r>
      <w:r w:rsidRPr="00D21C75">
        <w:rPr>
          <w:sz w:val="28"/>
          <w:szCs w:val="28"/>
        </w:rPr>
        <w:t xml:space="preserve"> Эпизодически возникает рвота, которая на некоторое время приносит больному облегчение. </w:t>
      </w:r>
      <w:r w:rsidRPr="00D21C75">
        <w:rPr>
          <w:rStyle w:val="27"/>
          <w:color w:val="auto"/>
          <w:sz w:val="28"/>
          <w:szCs w:val="28"/>
        </w:rPr>
        <w:t xml:space="preserve">При </w:t>
      </w:r>
      <w:proofErr w:type="spellStart"/>
      <w:r w:rsidRPr="00D21C75">
        <w:rPr>
          <w:rStyle w:val="27"/>
          <w:color w:val="auto"/>
          <w:sz w:val="28"/>
          <w:szCs w:val="28"/>
        </w:rPr>
        <w:t>субкомпенсации</w:t>
      </w:r>
      <w:proofErr w:type="spellEnd"/>
      <w:r w:rsidRPr="00D21C75">
        <w:rPr>
          <w:sz w:val="28"/>
          <w:szCs w:val="28"/>
        </w:rPr>
        <w:t xml:space="preserve"> больной ощущает постоянное чувство тяжести и переполне</w:t>
      </w:r>
      <w:r w:rsidRPr="00D21C75">
        <w:rPr>
          <w:sz w:val="28"/>
          <w:szCs w:val="28"/>
        </w:rPr>
        <w:softHyphen/>
        <w:t xml:space="preserve">ния в </w:t>
      </w:r>
      <w:proofErr w:type="spellStart"/>
      <w:r w:rsidRPr="00D21C75">
        <w:rPr>
          <w:sz w:val="28"/>
          <w:szCs w:val="28"/>
        </w:rPr>
        <w:t>эпигастральной</w:t>
      </w:r>
      <w:proofErr w:type="spellEnd"/>
      <w:r w:rsidRPr="00D21C75">
        <w:rPr>
          <w:sz w:val="28"/>
          <w:szCs w:val="28"/>
        </w:rPr>
        <w:t xml:space="preserve"> области, которое сочетается с болью и отрыжкой</w:t>
      </w:r>
      <w:r w:rsidR="0008136B" w:rsidRPr="00D21C75">
        <w:rPr>
          <w:sz w:val="28"/>
          <w:szCs w:val="28"/>
        </w:rPr>
        <w:t xml:space="preserve">. Характер отрыжки изменяется с </w:t>
      </w:r>
      <w:proofErr w:type="gramStart"/>
      <w:r w:rsidR="0008136B" w:rsidRPr="00D21C75">
        <w:rPr>
          <w:sz w:val="28"/>
          <w:szCs w:val="28"/>
        </w:rPr>
        <w:t>кислого</w:t>
      </w:r>
      <w:proofErr w:type="gramEnd"/>
      <w:r w:rsidR="0008136B" w:rsidRPr="00D21C75">
        <w:rPr>
          <w:sz w:val="28"/>
          <w:szCs w:val="28"/>
        </w:rPr>
        <w:t xml:space="preserve"> на тухлый. Возникают боли, которые сопровождают ощущение распирания желудка даже при приеме небольшой порции пищи.</w:t>
      </w:r>
      <w:r w:rsidRPr="00D21C75">
        <w:rPr>
          <w:sz w:val="28"/>
          <w:szCs w:val="28"/>
        </w:rPr>
        <w:t xml:space="preserve"> Несколько раз в день возникает обильная рвота сразу или через 1-2 ч после еды только что принятой и съеденной накануне пищей без признаков гнилостного бро</w:t>
      </w:r>
      <w:r w:rsidRPr="00D21C75">
        <w:rPr>
          <w:sz w:val="28"/>
          <w:szCs w:val="28"/>
        </w:rPr>
        <w:softHyphen/>
        <w:t>жения. Рвота (иногда больной сам её вызывает) приносит временное облегчение. В этой стадии стеноза больной отмечает похудание.</w:t>
      </w:r>
    </w:p>
    <w:p w:rsidR="0097674B" w:rsidRPr="00D21C75" w:rsidRDefault="008219EA" w:rsidP="001A570B">
      <w:pPr>
        <w:pStyle w:val="26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D21C75">
        <w:rPr>
          <w:sz w:val="28"/>
          <w:szCs w:val="28"/>
        </w:rPr>
        <w:t xml:space="preserve">Для </w:t>
      </w:r>
      <w:r w:rsidRPr="00A05C90">
        <w:rPr>
          <w:rStyle w:val="27"/>
          <w:i w:val="0"/>
          <w:color w:val="auto"/>
          <w:sz w:val="28"/>
          <w:szCs w:val="28"/>
        </w:rPr>
        <w:t>декомпенсированного стеноза</w:t>
      </w:r>
      <w:r w:rsidRPr="00D21C75">
        <w:rPr>
          <w:sz w:val="28"/>
          <w:szCs w:val="28"/>
        </w:rPr>
        <w:t xml:space="preserve"> характерна постоянная рвота, не приносящая больному облегчения. Рвотные массы в огромном количе</w:t>
      </w:r>
      <w:r w:rsidRPr="00D21C75">
        <w:rPr>
          <w:sz w:val="28"/>
          <w:szCs w:val="28"/>
        </w:rPr>
        <w:softHyphen/>
        <w:t>стве содержат зловонное разлагающееся содержимое с остатками многодневной пищи.</w:t>
      </w:r>
      <w:r w:rsidR="0008136B" w:rsidRPr="00D21C75">
        <w:rPr>
          <w:sz w:val="28"/>
          <w:szCs w:val="28"/>
        </w:rPr>
        <w:t xml:space="preserve"> Пациент испытывает жажду, отмечает осиплость голоса, резкое похудание.</w:t>
      </w:r>
      <w:r w:rsidRPr="00D21C75">
        <w:rPr>
          <w:sz w:val="28"/>
          <w:szCs w:val="28"/>
        </w:rPr>
        <w:t xml:space="preserve"> Недомогание, апатия и вялость подавляют другие симптомы болез</w:t>
      </w:r>
      <w:r w:rsidRPr="00D21C75">
        <w:rPr>
          <w:sz w:val="28"/>
          <w:szCs w:val="28"/>
        </w:rPr>
        <w:softHyphen/>
        <w:t xml:space="preserve">ни.  </w:t>
      </w:r>
    </w:p>
    <w:p w:rsidR="0097674B" w:rsidRPr="00D21C75" w:rsidRDefault="0097674B" w:rsidP="009705E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Физикальное обследование: </w:t>
      </w:r>
    </w:p>
    <w:p w:rsidR="008219EA" w:rsidRPr="00A05C90" w:rsidRDefault="008219EA" w:rsidP="001A570B">
      <w:pPr>
        <w:pStyle w:val="26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A05C90">
        <w:rPr>
          <w:sz w:val="28"/>
          <w:szCs w:val="28"/>
        </w:rPr>
        <w:t xml:space="preserve">В </w:t>
      </w:r>
      <w:r w:rsidRPr="00A05C90">
        <w:rPr>
          <w:rStyle w:val="27"/>
          <w:i w:val="0"/>
          <w:color w:val="auto"/>
          <w:sz w:val="28"/>
          <w:szCs w:val="28"/>
        </w:rPr>
        <w:t>стадии компенсации</w:t>
      </w:r>
      <w:r w:rsidRPr="00A05C90">
        <w:rPr>
          <w:sz w:val="28"/>
          <w:szCs w:val="28"/>
        </w:rPr>
        <w:t xml:space="preserve"> стеноза состояние удовлетворительное, при зондировании желудка эвакуируют около 200-500 мл желудочного содержимого с кислым, слег</w:t>
      </w:r>
      <w:r w:rsidRPr="00A05C90">
        <w:rPr>
          <w:sz w:val="28"/>
          <w:szCs w:val="28"/>
        </w:rPr>
        <w:softHyphen/>
        <w:t>ка неприятным запахом и примесью недавно принятой пищи.</w:t>
      </w:r>
      <w:r w:rsidR="0008136B" w:rsidRPr="00A05C90">
        <w:rPr>
          <w:sz w:val="28"/>
          <w:szCs w:val="28"/>
        </w:rPr>
        <w:t xml:space="preserve"> При аускультации можно услышать «шум плеска» в проекции желудка.</w:t>
      </w:r>
    </w:p>
    <w:p w:rsidR="008219EA" w:rsidRPr="00A05C90" w:rsidRDefault="008219EA" w:rsidP="001A570B">
      <w:pPr>
        <w:pStyle w:val="26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A05C90">
        <w:rPr>
          <w:rStyle w:val="27"/>
          <w:i w:val="0"/>
          <w:color w:val="auto"/>
          <w:sz w:val="28"/>
          <w:szCs w:val="28"/>
        </w:rPr>
        <w:t xml:space="preserve">При </w:t>
      </w:r>
      <w:proofErr w:type="spellStart"/>
      <w:r w:rsidRPr="00A05C90">
        <w:rPr>
          <w:rStyle w:val="27"/>
          <w:i w:val="0"/>
          <w:color w:val="auto"/>
          <w:sz w:val="28"/>
          <w:szCs w:val="28"/>
        </w:rPr>
        <w:t>субкомпенсации</w:t>
      </w:r>
      <w:proofErr w:type="spellEnd"/>
      <w:r w:rsidRPr="00A05C90">
        <w:rPr>
          <w:sz w:val="28"/>
          <w:szCs w:val="28"/>
        </w:rPr>
        <w:t xml:space="preserve"> состояние средней тяжести. При аускультации «шум плеска» </w:t>
      </w:r>
      <w:r w:rsidR="0008136B" w:rsidRPr="00A05C90">
        <w:rPr>
          <w:sz w:val="28"/>
          <w:szCs w:val="28"/>
        </w:rPr>
        <w:t>ниже пупочного кольца (признак расширения желудка)</w:t>
      </w:r>
      <w:r w:rsidRPr="00A05C90">
        <w:rPr>
          <w:sz w:val="28"/>
          <w:szCs w:val="28"/>
        </w:rPr>
        <w:t xml:space="preserve">. Натощак при зондировании в желудке определяют большое количество содержимого с резким неприятным запахом. Отмечается </w:t>
      </w:r>
      <w:proofErr w:type="spellStart"/>
      <w:r w:rsidRPr="00A05C90">
        <w:rPr>
          <w:sz w:val="28"/>
          <w:szCs w:val="28"/>
        </w:rPr>
        <w:t>астенизация</w:t>
      </w:r>
      <w:proofErr w:type="spellEnd"/>
      <w:r w:rsidRPr="00A05C90">
        <w:rPr>
          <w:sz w:val="28"/>
          <w:szCs w:val="28"/>
        </w:rPr>
        <w:t>, потеря в весе.</w:t>
      </w:r>
    </w:p>
    <w:p w:rsidR="008219EA" w:rsidRPr="00D21C75" w:rsidRDefault="008219EA" w:rsidP="001A570B">
      <w:pPr>
        <w:pStyle w:val="26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A05C90">
        <w:rPr>
          <w:sz w:val="28"/>
          <w:szCs w:val="28"/>
        </w:rPr>
        <w:t xml:space="preserve">Для </w:t>
      </w:r>
      <w:r w:rsidRPr="00A05C90">
        <w:rPr>
          <w:rStyle w:val="27"/>
          <w:i w:val="0"/>
          <w:color w:val="auto"/>
          <w:sz w:val="28"/>
          <w:szCs w:val="28"/>
        </w:rPr>
        <w:t>декомпенсированного стеноза</w:t>
      </w:r>
      <w:r w:rsidRPr="00D21C75">
        <w:rPr>
          <w:sz w:val="28"/>
          <w:szCs w:val="28"/>
        </w:rPr>
        <w:t xml:space="preserve"> Состояние больного тяжелое с прогрессирующим ухудшением, наблюдаются признаки выраженного истощения и резкого обезвоживания. При осмотре обращает на себя внимание сухость кожи и языка. Характерна землистая окраска и снижение тургора кожи. Возможно </w:t>
      </w:r>
      <w:r w:rsidRPr="00D21C75">
        <w:rPr>
          <w:sz w:val="28"/>
          <w:szCs w:val="28"/>
        </w:rPr>
        <w:lastRenderedPageBreak/>
        <w:t>появление судорожного синдрома (</w:t>
      </w:r>
      <w:proofErr w:type="spellStart"/>
      <w:r w:rsidRPr="00D21C75">
        <w:rPr>
          <w:sz w:val="28"/>
          <w:szCs w:val="28"/>
        </w:rPr>
        <w:t>хлоропривная</w:t>
      </w:r>
      <w:proofErr w:type="spellEnd"/>
      <w:r w:rsidRPr="00D21C75">
        <w:rPr>
          <w:sz w:val="28"/>
          <w:szCs w:val="28"/>
        </w:rPr>
        <w:t xml:space="preserve"> тетания). При аускультации выявляют «шум плеска» в проекции желудка. Зондирование позволяет эвакуи</w:t>
      </w:r>
      <w:r w:rsidRPr="00D21C75">
        <w:rPr>
          <w:sz w:val="28"/>
          <w:szCs w:val="28"/>
        </w:rPr>
        <w:softHyphen/>
        <w:t>ровать большое количество застойного желудочного содержимого с признаками брожения и гниения. Опорожнение желудка с помощью зонда в стадии декомпен</w:t>
      </w:r>
      <w:r w:rsidRPr="00D21C75">
        <w:rPr>
          <w:sz w:val="28"/>
          <w:szCs w:val="28"/>
        </w:rPr>
        <w:softHyphen/>
        <w:t>сации значительно облегчает самочувствие больного. В этой стадии из-за резко выраженных электролитных расстройств нарушается нервно-мышечная возбуди</w:t>
      </w:r>
      <w:r w:rsidRPr="00D21C75">
        <w:rPr>
          <w:sz w:val="28"/>
          <w:szCs w:val="28"/>
        </w:rPr>
        <w:softHyphen/>
        <w:t xml:space="preserve">мость. Это может проявляться симптомами </w:t>
      </w:r>
      <w:proofErr w:type="spellStart"/>
      <w:r w:rsidRPr="00D21C75">
        <w:rPr>
          <w:sz w:val="28"/>
          <w:szCs w:val="28"/>
        </w:rPr>
        <w:t>Труссо</w:t>
      </w:r>
      <w:proofErr w:type="spellEnd"/>
      <w:r w:rsidRPr="00D21C75">
        <w:rPr>
          <w:sz w:val="28"/>
          <w:szCs w:val="28"/>
        </w:rPr>
        <w:t xml:space="preserve"> («рука акушера») и </w:t>
      </w:r>
      <w:proofErr w:type="spellStart"/>
      <w:r w:rsidRPr="00D21C75">
        <w:rPr>
          <w:sz w:val="28"/>
          <w:szCs w:val="28"/>
        </w:rPr>
        <w:t>Хвостека</w:t>
      </w:r>
      <w:proofErr w:type="spellEnd"/>
      <w:r w:rsidRPr="00D21C75">
        <w:rPr>
          <w:sz w:val="28"/>
          <w:szCs w:val="28"/>
        </w:rPr>
        <w:t xml:space="preserve"> (подергивание мышц лица при поколачивании в области лицевого нерва).</w:t>
      </w:r>
      <w:r w:rsidR="00895D96" w:rsidRPr="00D21C75">
        <w:rPr>
          <w:sz w:val="28"/>
          <w:szCs w:val="28"/>
        </w:rPr>
        <w:t xml:space="preserve"> </w:t>
      </w:r>
      <w:proofErr w:type="gramStart"/>
      <w:r w:rsidR="00895D96" w:rsidRPr="00D21C75">
        <w:rPr>
          <w:sz w:val="28"/>
          <w:szCs w:val="28"/>
        </w:rPr>
        <w:t>Нарастающая</w:t>
      </w:r>
      <w:proofErr w:type="gramEnd"/>
      <w:r w:rsidR="00895D96" w:rsidRPr="00D21C75">
        <w:rPr>
          <w:sz w:val="28"/>
          <w:szCs w:val="28"/>
        </w:rPr>
        <w:t xml:space="preserve"> </w:t>
      </w:r>
      <w:proofErr w:type="spellStart"/>
      <w:r w:rsidR="00895D96" w:rsidRPr="00D21C75">
        <w:rPr>
          <w:sz w:val="28"/>
          <w:szCs w:val="28"/>
        </w:rPr>
        <w:t>гиповолемия</w:t>
      </w:r>
      <w:proofErr w:type="spellEnd"/>
      <w:r w:rsidR="00895D96" w:rsidRPr="00D21C75">
        <w:rPr>
          <w:sz w:val="28"/>
          <w:szCs w:val="28"/>
        </w:rPr>
        <w:t xml:space="preserve"> сопровождается гипотонией и тахикардией.</w:t>
      </w:r>
      <w:r w:rsidR="003A2CFE" w:rsidRPr="00D21C75">
        <w:rPr>
          <w:sz w:val="28"/>
          <w:szCs w:val="28"/>
        </w:rPr>
        <w:t xml:space="preserve"> </w:t>
      </w:r>
      <w:proofErr w:type="spellStart"/>
      <w:r w:rsidR="003A2CFE" w:rsidRPr="00D21C75">
        <w:rPr>
          <w:sz w:val="28"/>
          <w:szCs w:val="28"/>
        </w:rPr>
        <w:t>Гипокалиемия</w:t>
      </w:r>
      <w:proofErr w:type="spellEnd"/>
      <w:r w:rsidR="003A2CFE" w:rsidRPr="00D21C75">
        <w:rPr>
          <w:sz w:val="28"/>
          <w:szCs w:val="28"/>
        </w:rPr>
        <w:t xml:space="preserve"> приводит к мышечной слабости, парезам, параличам. При снижении уровня калия менее 1,5 </w:t>
      </w:r>
      <w:proofErr w:type="spellStart"/>
      <w:r w:rsidR="003A2CFE" w:rsidRPr="00D21C75">
        <w:rPr>
          <w:sz w:val="28"/>
          <w:szCs w:val="28"/>
        </w:rPr>
        <w:t>ммоль</w:t>
      </w:r>
      <w:proofErr w:type="spellEnd"/>
      <w:r w:rsidR="003A2CFE" w:rsidRPr="00D21C75">
        <w:rPr>
          <w:sz w:val="28"/>
          <w:szCs w:val="28"/>
        </w:rPr>
        <w:t>/л развивается парез межреберных нервов, диафрагмы с остановкой дыхания.</w:t>
      </w:r>
    </w:p>
    <w:p w:rsidR="00895D96" w:rsidRPr="00D21C75" w:rsidRDefault="0097674B" w:rsidP="001A57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Лабораторные исследования:</w:t>
      </w:r>
      <w:r w:rsidR="001A570B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E623B" w:rsidRPr="00D21C75">
        <w:rPr>
          <w:rFonts w:ascii="Times New Roman" w:hAnsi="Times New Roman" w:cs="Times New Roman"/>
          <w:sz w:val="28"/>
          <w:szCs w:val="28"/>
        </w:rPr>
        <w:t>пецифических к</w:t>
      </w:r>
      <w:r w:rsidRPr="00D21C75">
        <w:rPr>
          <w:rFonts w:ascii="Times New Roman" w:hAnsi="Times New Roman" w:cs="Times New Roman"/>
          <w:sz w:val="28"/>
          <w:szCs w:val="28"/>
        </w:rPr>
        <w:t xml:space="preserve">ритериев лабораторной диагностики нет. </w:t>
      </w:r>
    </w:p>
    <w:p w:rsidR="0097674B" w:rsidRPr="00D21C75" w:rsidRDefault="0097674B" w:rsidP="009705E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Инструментальные исследования:</w:t>
      </w:r>
    </w:p>
    <w:p w:rsidR="008A24DF" w:rsidRPr="00D21C75" w:rsidRDefault="001A570B" w:rsidP="009705E5">
      <w:pPr>
        <w:pStyle w:val="26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proofErr w:type="spellStart"/>
      <w:r w:rsidRPr="00D21C75">
        <w:rPr>
          <w:rStyle w:val="210pt"/>
          <w:color w:val="auto"/>
          <w:sz w:val="28"/>
          <w:szCs w:val="28"/>
        </w:rPr>
        <w:t>Эзофагогастродуоденоскопия</w:t>
      </w:r>
      <w:proofErr w:type="spellEnd"/>
      <w:r w:rsidRPr="00D21C75">
        <w:rPr>
          <w:rStyle w:val="210pt"/>
          <w:color w:val="auto"/>
          <w:sz w:val="28"/>
          <w:szCs w:val="28"/>
        </w:rPr>
        <w:t xml:space="preserve"> -</w:t>
      </w:r>
      <w:r w:rsidR="008A24DF" w:rsidRPr="00D21C75">
        <w:rPr>
          <w:rStyle w:val="210pt"/>
          <w:color w:val="auto"/>
          <w:sz w:val="28"/>
          <w:szCs w:val="28"/>
        </w:rPr>
        <w:t xml:space="preserve"> </w:t>
      </w:r>
      <w:r w:rsidRPr="00D21C75">
        <w:rPr>
          <w:rStyle w:val="210pt"/>
          <w:b w:val="0"/>
          <w:color w:val="auto"/>
          <w:sz w:val="28"/>
          <w:szCs w:val="28"/>
        </w:rPr>
        <w:t>в</w:t>
      </w:r>
      <w:r w:rsidR="008A24DF" w:rsidRPr="00D21C75">
        <w:rPr>
          <w:sz w:val="28"/>
          <w:szCs w:val="28"/>
        </w:rPr>
        <w:t xml:space="preserve"> первой стадии отмечают выраженную руб</w:t>
      </w:r>
      <w:r w:rsidR="008A24DF" w:rsidRPr="00D21C75">
        <w:rPr>
          <w:sz w:val="28"/>
          <w:szCs w:val="28"/>
        </w:rPr>
        <w:softHyphen/>
        <w:t xml:space="preserve">цовую деформацию </w:t>
      </w:r>
      <w:proofErr w:type="spellStart"/>
      <w:r w:rsidR="008A24DF" w:rsidRPr="00D21C75">
        <w:rPr>
          <w:sz w:val="28"/>
          <w:szCs w:val="28"/>
        </w:rPr>
        <w:t>пилородуоденального</w:t>
      </w:r>
      <w:proofErr w:type="spellEnd"/>
      <w:r w:rsidR="008A24DF" w:rsidRPr="00D21C75">
        <w:rPr>
          <w:sz w:val="28"/>
          <w:szCs w:val="28"/>
        </w:rPr>
        <w:t xml:space="preserve"> канала с сужением его просвета до 1,0-0,5 см. Можно обнаружить гипертрофию слизистой оболочки желудка и усиленную перистальтику. Во второй стадии метод даёт точные представления о значительном сужении </w:t>
      </w:r>
      <w:proofErr w:type="spellStart"/>
      <w:r w:rsidR="008A24DF" w:rsidRPr="00D21C75">
        <w:rPr>
          <w:sz w:val="28"/>
          <w:szCs w:val="28"/>
        </w:rPr>
        <w:t>пилородуоденального</w:t>
      </w:r>
      <w:proofErr w:type="spellEnd"/>
      <w:r w:rsidR="008A24DF" w:rsidRPr="00D21C75">
        <w:rPr>
          <w:sz w:val="28"/>
          <w:szCs w:val="28"/>
        </w:rPr>
        <w:t xml:space="preserve"> канала, задержке эвакуации желу</w:t>
      </w:r>
      <w:r w:rsidR="008A24DF" w:rsidRPr="00D21C75">
        <w:rPr>
          <w:sz w:val="28"/>
          <w:szCs w:val="28"/>
        </w:rPr>
        <w:softHyphen/>
        <w:t xml:space="preserve">дочного содержимого, увеличении размеров желудка. В третьей — резкое сужение </w:t>
      </w:r>
      <w:proofErr w:type="spellStart"/>
      <w:r w:rsidR="008A24DF" w:rsidRPr="00D21C75">
        <w:rPr>
          <w:sz w:val="28"/>
          <w:szCs w:val="28"/>
        </w:rPr>
        <w:t>пилородуоденального</w:t>
      </w:r>
      <w:proofErr w:type="spellEnd"/>
      <w:r w:rsidR="008A24DF" w:rsidRPr="00D21C75">
        <w:rPr>
          <w:sz w:val="28"/>
          <w:szCs w:val="28"/>
        </w:rPr>
        <w:t xml:space="preserve"> канала, истончение слизистой оболочки желудка, отсутствие перистальтики желудочной стенки и чрезмерное расширение просвета желудка [</w:t>
      </w:r>
      <w:r w:rsidR="00523F69" w:rsidRPr="00D21C75">
        <w:rPr>
          <w:sz w:val="28"/>
          <w:szCs w:val="28"/>
        </w:rPr>
        <w:t>1</w:t>
      </w:r>
      <w:r w:rsidR="008A24DF" w:rsidRPr="00D21C75">
        <w:rPr>
          <w:sz w:val="28"/>
          <w:szCs w:val="28"/>
        </w:rPr>
        <w:t>] .</w:t>
      </w:r>
    </w:p>
    <w:p w:rsidR="008A24DF" w:rsidRPr="00D21C75" w:rsidRDefault="008A24DF" w:rsidP="009705E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97674B" w:rsidRPr="00D21C75">
        <w:rPr>
          <w:rFonts w:ascii="Times New Roman" w:eastAsia="Times New Roman" w:hAnsi="Times New Roman" w:cs="Times New Roman"/>
          <w:b/>
          <w:sz w:val="28"/>
          <w:szCs w:val="28"/>
        </w:rPr>
        <w:t>ентгенография брюшной полости</w:t>
      </w:r>
      <w:r w:rsidR="0097674B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 стадии компенсации отмечают некоторое увеличение размеров желудка, деформацию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пилородуоденальной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зоны, возможно наличие язв (симптом «ниши») или признаки сдавление опухолью извне. Отмечают замедление желудочной эвакуации до 12 ч. При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субкомпенсированном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стенозе обнаруживают признаки начинающейся декомпенсации моторики желудка: его увеличение, ослабление перистальтической активности. В этой стадии появляется симптом «трехслойного желудка» (трехслойное содержимое </w:t>
      </w:r>
      <w:r w:rsidR="009909C5" w:rsidRPr="00D21C7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контрастное вещество, слизь, воздух). Задержка эвакуации </w:t>
      </w:r>
      <w:r w:rsidR="009909C5" w:rsidRPr="00D21C75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12-24 ч.</w:t>
      </w:r>
      <w:r w:rsidR="009909C5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Стадия декомпенсации характеризуется значительным увеличением размеров желудка, снижением перистальтики, резким сужением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пилородуоденального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канала и выраженными нарушениями желудочной эвакуации. Бариевая взвесь остаётся в желудке более 24 ч.</w:t>
      </w:r>
      <w:r w:rsidRPr="00D21C75">
        <w:rPr>
          <w:rFonts w:ascii="Times New Roman" w:hAnsi="Times New Roman" w:cs="Times New Roman"/>
          <w:sz w:val="28"/>
          <w:szCs w:val="28"/>
        </w:rPr>
        <w:t xml:space="preserve"> [</w:t>
      </w:r>
      <w:r w:rsidR="00523F69" w:rsidRPr="00D21C75">
        <w:rPr>
          <w:rFonts w:ascii="Times New Roman" w:hAnsi="Times New Roman" w:cs="Times New Roman"/>
          <w:sz w:val="28"/>
          <w:szCs w:val="28"/>
        </w:rPr>
        <w:t>1</w:t>
      </w:r>
      <w:r w:rsidRPr="00D21C75">
        <w:rPr>
          <w:rFonts w:ascii="Times New Roman" w:hAnsi="Times New Roman" w:cs="Times New Roman"/>
          <w:sz w:val="28"/>
          <w:szCs w:val="28"/>
        </w:rPr>
        <w:t>].</w:t>
      </w:r>
    </w:p>
    <w:p w:rsidR="008A24DF" w:rsidRPr="00D21C75" w:rsidRDefault="008A24DF" w:rsidP="009705E5">
      <w:pPr>
        <w:pStyle w:val="26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D21C75">
        <w:rPr>
          <w:rStyle w:val="210pt"/>
          <w:color w:val="auto"/>
          <w:sz w:val="28"/>
          <w:szCs w:val="28"/>
        </w:rPr>
        <w:t xml:space="preserve">УЗИ. </w:t>
      </w:r>
      <w:r w:rsidRPr="00D21C75">
        <w:rPr>
          <w:sz w:val="28"/>
          <w:szCs w:val="28"/>
        </w:rPr>
        <w:t xml:space="preserve">Выполнение УЗИ брюшной полости натощак в поздних стадиях стеноза позволяет визуализировать наполненный жидкостью желудок. Метод неточен для определения стадии стеноза, но может быть полезным для </w:t>
      </w:r>
      <w:proofErr w:type="gramStart"/>
      <w:r w:rsidRPr="00D21C75">
        <w:rPr>
          <w:sz w:val="28"/>
          <w:szCs w:val="28"/>
        </w:rPr>
        <w:t>экспресс-диагностики</w:t>
      </w:r>
      <w:proofErr w:type="gramEnd"/>
      <w:r w:rsidR="009909C5" w:rsidRPr="00D21C75">
        <w:rPr>
          <w:sz w:val="28"/>
          <w:szCs w:val="28"/>
        </w:rPr>
        <w:t xml:space="preserve"> [</w:t>
      </w:r>
      <w:r w:rsidR="00523F69" w:rsidRPr="00D21C75">
        <w:rPr>
          <w:sz w:val="28"/>
          <w:szCs w:val="28"/>
        </w:rPr>
        <w:t>1]</w:t>
      </w:r>
      <w:r w:rsidRPr="00D21C75">
        <w:rPr>
          <w:sz w:val="28"/>
          <w:szCs w:val="28"/>
        </w:rPr>
        <w:t>.</w:t>
      </w:r>
    </w:p>
    <w:p w:rsidR="009909C5" w:rsidRPr="00D21C75" w:rsidRDefault="009909C5" w:rsidP="009705E5">
      <w:pPr>
        <w:pStyle w:val="26"/>
        <w:numPr>
          <w:ilvl w:val="0"/>
          <w:numId w:val="2"/>
        </w:numPr>
        <w:shd w:val="clear" w:color="auto" w:fill="auto"/>
        <w:tabs>
          <w:tab w:val="left" w:pos="284"/>
        </w:tabs>
        <w:spacing w:line="240" w:lineRule="auto"/>
        <w:ind w:left="0" w:firstLine="0"/>
        <w:jc w:val="both"/>
        <w:rPr>
          <w:sz w:val="28"/>
          <w:szCs w:val="28"/>
        </w:rPr>
      </w:pPr>
      <w:proofErr w:type="spellStart"/>
      <w:r w:rsidRPr="00D21C75">
        <w:rPr>
          <w:b/>
          <w:sz w:val="28"/>
          <w:szCs w:val="28"/>
        </w:rPr>
        <w:t>Назогастральное</w:t>
      </w:r>
      <w:proofErr w:type="spellEnd"/>
      <w:r w:rsidRPr="00D21C75">
        <w:rPr>
          <w:b/>
          <w:sz w:val="28"/>
          <w:szCs w:val="28"/>
        </w:rPr>
        <w:t xml:space="preserve"> зондирование + тест на эвакуацию физиологического раствора</w:t>
      </w:r>
      <w:r w:rsidRPr="00D21C75">
        <w:rPr>
          <w:sz w:val="28"/>
          <w:szCs w:val="28"/>
        </w:rPr>
        <w:t xml:space="preserve"> – после опорожнения желудка в него вводится 750 мл 0,9% раствора хлорида натрия через зонд, который затем перекрывается. Если через 30 мин в желудке остается более 400 мл тест считают позитивным на обструкцию </w:t>
      </w:r>
      <w:r w:rsidRPr="00D21C75">
        <w:rPr>
          <w:sz w:val="28"/>
          <w:szCs w:val="28"/>
        </w:rPr>
        <w:lastRenderedPageBreak/>
        <w:t>выходного отдела желудка [</w:t>
      </w:r>
      <w:r w:rsidR="00523F69" w:rsidRPr="00D21C75">
        <w:rPr>
          <w:sz w:val="28"/>
          <w:szCs w:val="28"/>
        </w:rPr>
        <w:t>5</w:t>
      </w:r>
      <w:r w:rsidRPr="00D21C75">
        <w:rPr>
          <w:sz w:val="28"/>
          <w:szCs w:val="28"/>
        </w:rPr>
        <w:t xml:space="preserve">]. Метод неточен для определения стеноза, но может быть полезным для </w:t>
      </w:r>
      <w:proofErr w:type="gramStart"/>
      <w:r w:rsidRPr="00D21C75">
        <w:rPr>
          <w:sz w:val="28"/>
          <w:szCs w:val="28"/>
        </w:rPr>
        <w:t>экспресс-диагностики</w:t>
      </w:r>
      <w:proofErr w:type="gramEnd"/>
      <w:r w:rsidRPr="00D21C75">
        <w:rPr>
          <w:sz w:val="28"/>
          <w:szCs w:val="28"/>
        </w:rPr>
        <w:t>.</w:t>
      </w:r>
    </w:p>
    <w:p w:rsidR="003A2CFE" w:rsidRPr="00D21C75" w:rsidRDefault="003A2CFE" w:rsidP="009705E5">
      <w:pPr>
        <w:pStyle w:val="26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Style w:val="210pt"/>
          <w:color w:val="auto"/>
          <w:sz w:val="28"/>
          <w:szCs w:val="28"/>
        </w:rPr>
      </w:pPr>
      <w:proofErr w:type="spellStart"/>
      <w:proofErr w:type="gramStart"/>
      <w:r w:rsidRPr="00D21C75">
        <w:rPr>
          <w:rStyle w:val="210pt"/>
          <w:color w:val="auto"/>
          <w:sz w:val="28"/>
          <w:szCs w:val="28"/>
          <w:lang w:val="en-US"/>
        </w:rPr>
        <w:t>Ph</w:t>
      </w:r>
      <w:proofErr w:type="spellEnd"/>
      <w:r w:rsidRPr="00D21C75">
        <w:rPr>
          <w:rStyle w:val="210pt"/>
          <w:color w:val="auto"/>
          <w:sz w:val="28"/>
          <w:szCs w:val="28"/>
        </w:rPr>
        <w:t xml:space="preserve">-метрия – </w:t>
      </w:r>
      <w:r w:rsidRPr="00D21C75">
        <w:rPr>
          <w:rStyle w:val="210pt"/>
          <w:b w:val="0"/>
          <w:color w:val="auto"/>
          <w:sz w:val="28"/>
          <w:szCs w:val="28"/>
        </w:rPr>
        <w:t xml:space="preserve">для изучения сохранности </w:t>
      </w:r>
      <w:proofErr w:type="spellStart"/>
      <w:r w:rsidRPr="00D21C75">
        <w:rPr>
          <w:rStyle w:val="210pt"/>
          <w:b w:val="0"/>
          <w:color w:val="auto"/>
          <w:sz w:val="28"/>
          <w:szCs w:val="28"/>
        </w:rPr>
        <w:t>кислотпродуцирующей</w:t>
      </w:r>
      <w:proofErr w:type="spellEnd"/>
      <w:r w:rsidRPr="00D21C75">
        <w:rPr>
          <w:rStyle w:val="210pt"/>
          <w:b w:val="0"/>
          <w:color w:val="auto"/>
          <w:sz w:val="28"/>
          <w:szCs w:val="28"/>
        </w:rPr>
        <w:t xml:space="preserve"> функции желудка.</w:t>
      </w:r>
      <w:proofErr w:type="gramEnd"/>
    </w:p>
    <w:p w:rsidR="008A24DF" w:rsidRPr="00D21C75" w:rsidRDefault="008A24DF" w:rsidP="009705E5">
      <w:pPr>
        <w:pStyle w:val="26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D21C75">
        <w:rPr>
          <w:rStyle w:val="210pt"/>
          <w:color w:val="auto"/>
          <w:sz w:val="28"/>
          <w:szCs w:val="28"/>
        </w:rPr>
        <w:t xml:space="preserve">ЭКГ </w:t>
      </w:r>
      <w:r w:rsidRPr="00D21C75">
        <w:rPr>
          <w:sz w:val="28"/>
          <w:szCs w:val="28"/>
        </w:rPr>
        <w:t xml:space="preserve">может показать изменения, вызванные </w:t>
      </w:r>
      <w:proofErr w:type="spellStart"/>
      <w:r w:rsidRPr="00D21C75">
        <w:rPr>
          <w:sz w:val="28"/>
          <w:szCs w:val="28"/>
        </w:rPr>
        <w:t>гипокалиемией</w:t>
      </w:r>
      <w:proofErr w:type="spellEnd"/>
      <w:r w:rsidRPr="00D21C75">
        <w:rPr>
          <w:sz w:val="28"/>
          <w:szCs w:val="28"/>
        </w:rPr>
        <w:t>: удлинение интер</w:t>
      </w:r>
      <w:r w:rsidRPr="00D21C75">
        <w:rPr>
          <w:sz w:val="28"/>
          <w:szCs w:val="28"/>
        </w:rPr>
        <w:softHyphen/>
        <w:t xml:space="preserve">вала </w:t>
      </w:r>
      <w:r w:rsidR="00EB49C3" w:rsidRPr="00D21C75">
        <w:rPr>
          <w:sz w:val="28"/>
          <w:szCs w:val="28"/>
          <w:lang w:val="en-US"/>
        </w:rPr>
        <w:t>Q</w:t>
      </w:r>
      <w:r w:rsidRPr="00D21C75">
        <w:rPr>
          <w:sz w:val="28"/>
          <w:szCs w:val="28"/>
        </w:rPr>
        <w:t>-</w:t>
      </w:r>
      <w:r w:rsidR="00EB49C3" w:rsidRPr="00D21C75">
        <w:rPr>
          <w:sz w:val="28"/>
          <w:szCs w:val="28"/>
          <w:lang w:val="en-US"/>
        </w:rPr>
        <w:t>T</w:t>
      </w:r>
      <w:r w:rsidRPr="00D21C75">
        <w:rPr>
          <w:sz w:val="28"/>
          <w:szCs w:val="28"/>
        </w:rPr>
        <w:t xml:space="preserve">, </w:t>
      </w:r>
      <w:r w:rsidR="00EB49C3" w:rsidRPr="00D21C75">
        <w:rPr>
          <w:sz w:val="28"/>
          <w:szCs w:val="28"/>
        </w:rPr>
        <w:t>уплощение или инвертирование зубца</w:t>
      </w:r>
      <w:proofErr w:type="gramStart"/>
      <w:r w:rsidR="00EB49C3" w:rsidRPr="00D21C75">
        <w:rPr>
          <w:sz w:val="28"/>
          <w:szCs w:val="28"/>
        </w:rPr>
        <w:t xml:space="preserve"> Т</w:t>
      </w:r>
      <w:proofErr w:type="gramEnd"/>
      <w:r w:rsidRPr="00D21C75">
        <w:rPr>
          <w:sz w:val="28"/>
          <w:szCs w:val="28"/>
        </w:rPr>
        <w:t xml:space="preserve">, появление зубца </w:t>
      </w:r>
      <w:r w:rsidRPr="00D21C75">
        <w:rPr>
          <w:sz w:val="28"/>
          <w:szCs w:val="28"/>
          <w:lang w:val="en-US" w:eastAsia="en-US" w:bidi="en-US"/>
        </w:rPr>
        <w:t>U</w:t>
      </w:r>
      <w:r w:rsidR="00EB49C3" w:rsidRPr="00D21C75">
        <w:rPr>
          <w:sz w:val="28"/>
          <w:szCs w:val="28"/>
          <w:lang w:eastAsia="en-US" w:bidi="en-US"/>
        </w:rPr>
        <w:t>,</w:t>
      </w:r>
      <w:r w:rsidRPr="00D21C75">
        <w:rPr>
          <w:sz w:val="28"/>
          <w:szCs w:val="28"/>
        </w:rPr>
        <w:t xml:space="preserve"> </w:t>
      </w:r>
      <w:r w:rsidR="00EB49C3" w:rsidRPr="00D21C75">
        <w:rPr>
          <w:sz w:val="28"/>
          <w:szCs w:val="28"/>
        </w:rPr>
        <w:t xml:space="preserve">в результате чего увеличивается интервал Q-U. </w:t>
      </w:r>
      <w:r w:rsidRPr="00D21C75">
        <w:rPr>
          <w:sz w:val="28"/>
          <w:szCs w:val="28"/>
        </w:rPr>
        <w:t>[</w:t>
      </w:r>
      <w:r w:rsidR="00523F69" w:rsidRPr="00D21C75">
        <w:rPr>
          <w:sz w:val="28"/>
          <w:szCs w:val="28"/>
        </w:rPr>
        <w:t>1</w:t>
      </w:r>
      <w:r w:rsidRPr="00D21C75">
        <w:rPr>
          <w:sz w:val="28"/>
          <w:szCs w:val="28"/>
        </w:rPr>
        <w:t>].</w:t>
      </w:r>
    </w:p>
    <w:p w:rsidR="00005251" w:rsidRPr="00D21C75" w:rsidRDefault="00005251" w:rsidP="009705E5">
      <w:pPr>
        <w:pStyle w:val="26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D21C75">
        <w:rPr>
          <w:b/>
          <w:sz w:val="28"/>
          <w:szCs w:val="28"/>
        </w:rPr>
        <w:t>КТ или МРТ</w:t>
      </w:r>
      <w:r w:rsidRPr="00D21C75">
        <w:rPr>
          <w:sz w:val="28"/>
          <w:szCs w:val="28"/>
        </w:rPr>
        <w:t xml:space="preserve"> брюшной полости показано при подозрении на опухоли </w:t>
      </w:r>
      <w:proofErr w:type="spellStart"/>
      <w:r w:rsidRPr="00D21C75">
        <w:rPr>
          <w:sz w:val="28"/>
          <w:szCs w:val="28"/>
        </w:rPr>
        <w:t>гепатопанкреатодуоденальной</w:t>
      </w:r>
      <w:proofErr w:type="spellEnd"/>
      <w:r w:rsidRPr="00D21C75">
        <w:rPr>
          <w:sz w:val="28"/>
          <w:szCs w:val="28"/>
        </w:rPr>
        <w:t xml:space="preserve"> зоны и забрюшинного пространства как причины стеноза.</w:t>
      </w:r>
    </w:p>
    <w:p w:rsidR="00E94CAF" w:rsidRPr="00D21C75" w:rsidRDefault="00E94CAF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2) Диагностический алгоритм (схема):</w: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31.85pt;margin-top:7.4pt;width:159.15pt;height:125.9pt;z-index:251706368">
            <v:textbox>
              <w:txbxContent>
                <w:p w:rsidR="00AA50DD" w:rsidRPr="009705E5" w:rsidRDefault="00AA50DD" w:rsidP="00BE13E1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Высокий риск развития осложнений, органной дисфункции.</w:t>
                  </w:r>
                </w:p>
                <w:p w:rsidR="00AA50DD" w:rsidRPr="009705E5" w:rsidRDefault="00AA50DD" w:rsidP="00BE13E1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Немедленная</w:t>
                  </w:r>
                  <w:proofErr w:type="gramEnd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инфузия</w:t>
                  </w:r>
                  <w:proofErr w:type="spellEnd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солевых растворов, включая ионы калия, промывание желудка через зонд. </w:t>
                  </w:r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Экстренная</w:t>
                  </w: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госпитализация в хирургический стационар для дальнейшего обследования и лечения. </w:t>
                  </w:r>
                </w:p>
                <w:p w:rsidR="00AA50DD" w:rsidRPr="009705E5" w:rsidRDefault="00AA50DD" w:rsidP="00BE13E1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8" type="#_x0000_t202" style="position:absolute;left:0;text-align:left;margin-left:-7.6pt;margin-top:6.4pt;width:314.9pt;height:39.35pt;z-index:251705344">
            <v:textbox>
              <w:txbxContent>
                <w:p w:rsidR="00AA50DD" w:rsidRPr="009705E5" w:rsidRDefault="00AA50DD" w:rsidP="00BE13E1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proofErr w:type="spellStart"/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Физикальные</w:t>
                  </w:r>
                  <w:proofErr w:type="spellEnd"/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 данные: </w:t>
                  </w:r>
                </w:p>
                <w:p w:rsidR="00AA50DD" w:rsidRPr="009705E5" w:rsidRDefault="00AA50DD" w:rsidP="00BE13E1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Нарушение желудочной эвакуации + гипотония или </w:t>
                  </w:r>
                  <w:proofErr w:type="gramStart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тяжелый</w:t>
                  </w:r>
                  <w:proofErr w:type="gramEnd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эксикоз</w:t>
                  </w:r>
                  <w:proofErr w:type="spellEnd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или судороги или сильной абдоминальная боль или признаки ЖКК </w:t>
                  </w:r>
                </w:p>
              </w:txbxContent>
            </v:textbox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1" type="#_x0000_t13" style="position:absolute;left:0;text-align:left;margin-left:308.35pt;margin-top:4.45pt;width:24.55pt;height:16.35pt;z-index:251708416"/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32" type="#_x0000_t202" style="position:absolute;left:0;text-align:left;margin-left:122.8pt;margin-top:13.55pt;width:38.7pt;height:19pt;z-index:251709440">
            <v:textbox>
              <w:txbxContent>
                <w:p w:rsidR="00AA50DD" w:rsidRPr="009705E5" w:rsidRDefault="00AA50DD">
                  <w:pPr>
                    <w:rPr>
                      <w:sz w:val="18"/>
                      <w:szCs w:val="18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Нет</w:t>
                  </w:r>
                </w:p>
              </w:txbxContent>
            </v:textbox>
          </v:shape>
        </w:pict>
      </w:r>
    </w:p>
    <w:p w:rsidR="00BE13E1" w:rsidRPr="00D21C75" w:rsidRDefault="00BE13E1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0.9pt;margin-top:.35pt;width:15.3pt;height:16.25pt;z-index:251707392">
            <v:textbox style="layout-flow:vertical-ideographic"/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34" type="#_x0000_t13" style="position:absolute;left:0;text-align:left;margin-left:307.3pt;margin-top:11.4pt;width:24.55pt;height:16.35pt;z-index:251711488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3" type="#_x0000_t202" style="position:absolute;left:0;text-align:left;margin-left:-6.55pt;margin-top:.5pt;width:314.9pt;height:38.1pt;z-index:251716608">
            <v:textbox>
              <w:txbxContent>
                <w:p w:rsidR="00AA50DD" w:rsidRPr="009705E5" w:rsidRDefault="00AA50DD" w:rsidP="00F54329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Лабораторная диагностика:</w:t>
                  </w: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AA50DD" w:rsidRPr="009705E5" w:rsidRDefault="00AA50DD" w:rsidP="00F54329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Сгущение крови, алкалоз, </w:t>
                  </w:r>
                  <w:proofErr w:type="spellStart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гипокалиемия</w:t>
                  </w:r>
                  <w:proofErr w:type="spellEnd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, азотемия </w:t>
                  </w:r>
                </w:p>
              </w:txbxContent>
            </v:textbox>
          </v:shape>
        </w:pict>
      </w:r>
    </w:p>
    <w:p w:rsidR="00BE13E1" w:rsidRPr="00D21C75" w:rsidRDefault="00BE13E1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67" type="#_x0000_t202" style="position:absolute;left:0;text-align:left;margin-left:122.8pt;margin-top:6.4pt;width:33.55pt;height:19pt;z-index:251736064">
            <v:textbox inset=".5mm,,.5mm">
              <w:txbxContent>
                <w:p w:rsidR="00AA50DD" w:rsidRPr="009705E5" w:rsidRDefault="00AA50DD" w:rsidP="00F54329">
                  <w:pPr>
                    <w:jc w:val="center"/>
                    <w:rPr>
                      <w:sz w:val="18"/>
                      <w:szCs w:val="18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Нет</w:t>
                  </w:r>
                </w:p>
              </w:txbxContent>
            </v:textbox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53" type="#_x0000_t67" style="position:absolute;left:0;text-align:left;margin-left:130.9pt;margin-top:9.3pt;width:15.3pt;height:16.15pt;z-index:251724800">
            <v:textbox style="layout-flow:vertical-ideographic"/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1" type="#_x0000_t202" style="position:absolute;left:0;text-align:left;margin-left:-6.55pt;margin-top:9.4pt;width:269.45pt;height:43.6pt;z-index:251715584">
            <v:textbox>
              <w:txbxContent>
                <w:p w:rsidR="00AA50DD" w:rsidRPr="009705E5" w:rsidRDefault="00AA50DD" w:rsidP="00BE13E1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Инструментальная диагностика:</w:t>
                  </w:r>
                </w:p>
                <w:p w:rsidR="00AA50DD" w:rsidRPr="009705E5" w:rsidRDefault="00AA50DD" w:rsidP="00BE13E1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На ЭГДС с биопсией верифицирована злокачественная опухоль 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52" type="#_x0000_t202" style="position:absolute;left:0;text-align:left;margin-left:327.3pt;margin-top:12.85pt;width:163.7pt;height:58.35pt;z-index:251723776">
            <v:textbox>
              <w:txbxContent>
                <w:p w:rsidR="00AA50DD" w:rsidRPr="009705E5" w:rsidRDefault="00AA50DD" w:rsidP="00F54329">
                  <w:pPr>
                    <w:rPr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Консультация онколога для определения дальнейшей диагностической программы и тактики лечения</w:t>
                  </w:r>
                </w:p>
              </w:txbxContent>
            </v:textbox>
          </v:shape>
        </w:pict>
      </w:r>
    </w:p>
    <w:p w:rsidR="00BE13E1" w:rsidRPr="00D21C75" w:rsidRDefault="00BE13E1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100" type="#_x0000_t13" style="position:absolute;left:0;text-align:left;margin-left:262.15pt;margin-top:4.45pt;width:69.15pt;height:16.35pt;z-index:251745280"/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102" type="#_x0000_t202" style="position:absolute;left:0;text-align:left;margin-left:122.8pt;margin-top:4.7pt;width:33.55pt;height:17pt;z-index:251747328">
            <v:textbox inset=".5mm,,.5mm">
              <w:txbxContent>
                <w:p w:rsidR="00AA50DD" w:rsidRPr="009705E5" w:rsidRDefault="00AA50DD" w:rsidP="00625C8F">
                  <w:pPr>
                    <w:jc w:val="center"/>
                    <w:rPr>
                      <w:sz w:val="18"/>
                      <w:szCs w:val="18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Нет</w:t>
                  </w:r>
                </w:p>
              </w:txbxContent>
            </v:textbox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101" type="#_x0000_t67" style="position:absolute;left:0;text-align:left;margin-left:129.55pt;margin-top:5.6pt;width:15.3pt;height:19.65pt;z-index:251746304">
            <v:textbox style="layout-flow:vertical-ideographic"/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59" type="#_x0000_t202" style="position:absolute;left:0;text-align:left;margin-left:-6.55pt;margin-top:10.45pt;width:269.45pt;height:32pt;z-index:251728896">
            <v:textbox>
              <w:txbxContent>
                <w:p w:rsidR="00AA50DD" w:rsidRPr="009705E5" w:rsidRDefault="00AA50DD" w:rsidP="00F54329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Рентгенография с контрастом:</w:t>
                  </w: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Установлена стадия декомпенсации </w:t>
                  </w:r>
                </w:p>
                <w:p w:rsidR="00AA50DD" w:rsidRDefault="00AA50DD" w:rsidP="00F54329">
                  <w:pPr>
                    <w:pStyle w:val="a3"/>
                    <w:spacing w:after="0" w:line="240" w:lineRule="auto"/>
                    <w:ind w:left="0" w:firstLine="709"/>
                    <w:contextualSpacing w:val="0"/>
                    <w:jc w:val="both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49" type="#_x0000_t202" style="position:absolute;left:0;text-align:left;margin-left:327.3pt;margin-top:10.45pt;width:163.7pt;height:48.9pt;z-index:251720704">
            <v:textbox>
              <w:txbxContent>
                <w:p w:rsidR="00AA50DD" w:rsidRPr="009705E5" w:rsidRDefault="00AA50DD" w:rsidP="00F54329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Госпитализация в хирургический стационар в </w:t>
                  </w:r>
                  <w:r w:rsidRPr="009705E5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экстренном</w:t>
                  </w: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порядке</w:t>
                  </w:r>
                </w:p>
              </w:txbxContent>
            </v:textbox>
          </v:shape>
        </w:pict>
      </w:r>
    </w:p>
    <w:p w:rsidR="00BE13E1" w:rsidRPr="00D21C75" w:rsidRDefault="00BE13E1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63" type="#_x0000_t202" style="position:absolute;left:0;text-align:left;margin-left:124.4pt;margin-top:10.25pt;width:31.95pt;height:17.65pt;z-index:251732992">
            <v:textbox>
              <w:txbxContent>
                <w:p w:rsidR="00AA50DD" w:rsidRPr="009705E5" w:rsidRDefault="00AA50DD" w:rsidP="00F54329">
                  <w:pPr>
                    <w:rPr>
                      <w:sz w:val="18"/>
                      <w:szCs w:val="18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Нет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76" type="#_x0000_t13" style="position:absolute;left:0;text-align:left;margin-left:262.15pt;margin-top:1.65pt;width:65.15pt;height:16.35pt;z-index:251744256"/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58" type="#_x0000_t67" style="position:absolute;left:0;text-align:left;margin-left:130.9pt;margin-top:11.8pt;width:15.3pt;height:19.6pt;z-index:251727872">
            <v:textbox style="layout-flow:vertical-ideographic"/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71" type="#_x0000_t202" style="position:absolute;left:0;text-align:left;margin-left:-6.55pt;margin-top:15.5pt;width:220.85pt;height:29.95pt;z-index:251739136">
            <v:textbox>
              <w:txbxContent>
                <w:p w:rsidR="00AA50DD" w:rsidRPr="009705E5" w:rsidRDefault="00AA50DD" w:rsidP="00625C8F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Консультация хирурга и </w:t>
                  </w:r>
                  <w:proofErr w:type="spellStart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эндоскописта</w:t>
                  </w:r>
                  <w:proofErr w:type="spellEnd"/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для решения вопроса о тактике </w:t>
                  </w:r>
                </w:p>
              </w:txbxContent>
            </v:textbox>
          </v:shape>
        </w:pict>
      </w:r>
    </w:p>
    <w:p w:rsidR="00BE13E1" w:rsidRPr="00D21C75" w:rsidRDefault="00BE13E1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6" type="#_x0000_t32" style="position:absolute;left:0;text-align:left;margin-left:214.3pt;margin-top:.85pt;width:65.95pt;height:17.45pt;z-index:25175552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105" type="#_x0000_t67" style="position:absolute;left:0;text-align:left;margin-left:124.4pt;margin-top:13.3pt;width:15.3pt;height:19.65pt;z-index:251750400">
            <v:textbox style="layout-flow:vertical-ideographic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103" type="#_x0000_t202" style="position:absolute;left:0;text-align:left;margin-left:279.2pt;margin-top:.85pt;width:216.2pt;height:39.7pt;z-index:251748352">
            <v:textbox>
              <w:txbxContent>
                <w:p w:rsidR="00AA50DD" w:rsidRPr="009705E5" w:rsidRDefault="00AA50DD" w:rsidP="00625C8F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Госпитализация в хирургический стационар в плановом порядке</w:t>
                  </w:r>
                </w:p>
              </w:txbxContent>
            </v:textbox>
          </v:shape>
        </w:pict>
      </w:r>
    </w:p>
    <w:p w:rsidR="00BE13E1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w:pict>
          <v:shape id="_x0000_s1197" type="#_x0000_t32" style="position:absolute;left:0;text-align:left;margin-left:208.6pt;margin-top:5.8pt;width:70.6pt;height:35.35pt;flip:y;z-index:251756544" o:connectortype="straight">
            <v:stroke endarrow="block"/>
          </v:shape>
        </w:pict>
      </w:r>
    </w:p>
    <w:p w:rsidR="00F54329" w:rsidRPr="00D21C75" w:rsidRDefault="00271632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106" type="#_x0000_t202" style="position:absolute;left:0;text-align:left;margin-left:-6.55pt;margin-top:2.6pt;width:216.2pt;height:44.85pt;z-index:251751424">
            <v:textbox>
              <w:txbxContent>
                <w:p w:rsidR="00AA50DD" w:rsidRPr="009705E5" w:rsidRDefault="00AA50DD" w:rsidP="00625C8F">
                  <w:pPr>
                    <w:pStyle w:val="a3"/>
                    <w:spacing w:after="0" w:line="240" w:lineRule="auto"/>
                    <w:ind w:left="0"/>
                    <w:contextualSpacing w:val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705E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Консервативная медикаментозная терапия и эндоскопические методы лечения в амбулаторных условиях (возможно как 1 этап)</w:t>
                  </w:r>
                </w:p>
              </w:txbxContent>
            </v:textbox>
          </v:shape>
        </w:pict>
      </w:r>
    </w:p>
    <w:p w:rsidR="00F54329" w:rsidRPr="00D21C75" w:rsidRDefault="00F54329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4329" w:rsidRPr="00D21C75" w:rsidRDefault="00F54329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5C8F" w:rsidRPr="00D21C75" w:rsidRDefault="00E94CAF" w:rsidP="009705E5">
      <w:pPr>
        <w:pStyle w:val="a3"/>
        <w:pageBreakBefore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3)</w:t>
      </w:r>
      <w:r w:rsidR="00D54F75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Дифференциальный диагноз и обоснование дополнительных ис</w:t>
      </w:r>
      <w:r w:rsidR="0097674B" w:rsidRPr="00D21C75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ледований</w:t>
      </w:r>
      <w:r w:rsidR="009D5E48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УД-В [1]</w:t>
      </w:r>
      <w:r w:rsidR="005F2E6C" w:rsidRPr="00D21C75">
        <w:rPr>
          <w:rFonts w:ascii="Times New Roman" w:eastAsia="Times New Roman" w:hAnsi="Times New Roman" w:cs="Times New Roman"/>
          <w:b/>
          <w:sz w:val="28"/>
          <w:szCs w:val="28"/>
        </w:rPr>
        <w:t>*:</w:t>
      </w:r>
    </w:p>
    <w:tbl>
      <w:tblPr>
        <w:tblStyle w:val="af5"/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1"/>
        <w:gridCol w:w="2414"/>
        <w:gridCol w:w="2449"/>
        <w:gridCol w:w="2799"/>
      </w:tblGrid>
      <w:tr w:rsidR="00D21C75" w:rsidRPr="00D21C75" w:rsidTr="009C21A7">
        <w:tc>
          <w:tcPr>
            <w:tcW w:w="2431" w:type="dxa"/>
          </w:tcPr>
          <w:p w:rsidR="00625C8F" w:rsidRPr="00D21C75" w:rsidRDefault="00625C8F" w:rsidP="009705E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Исследования</w:t>
            </w:r>
          </w:p>
        </w:tc>
        <w:tc>
          <w:tcPr>
            <w:tcW w:w="7662" w:type="dxa"/>
            <w:gridSpan w:val="3"/>
          </w:tcPr>
          <w:p w:rsidR="00625C8F" w:rsidRPr="00D21C75" w:rsidRDefault="00625C8F" w:rsidP="009705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Стадии стеноза</w:t>
            </w:r>
          </w:p>
        </w:tc>
      </w:tr>
      <w:tr w:rsidR="00D21C75" w:rsidRPr="00D21C75" w:rsidTr="009C21A7">
        <w:tc>
          <w:tcPr>
            <w:tcW w:w="2431" w:type="dxa"/>
          </w:tcPr>
          <w:p w:rsidR="00625C8F" w:rsidRPr="00D21C75" w:rsidRDefault="00625C8F" w:rsidP="009705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Align w:val="center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21C75">
              <w:rPr>
                <w:rStyle w:val="2MicrosoftSansSerif9pt0pt"/>
                <w:rFonts w:ascii="Times New Roman" w:hAnsi="Times New Roman" w:cs="Times New Roman"/>
                <w:color w:val="auto"/>
                <w:sz w:val="24"/>
                <w:szCs w:val="24"/>
              </w:rPr>
              <w:t>компенсированная</w:t>
            </w:r>
          </w:p>
        </w:tc>
        <w:tc>
          <w:tcPr>
            <w:tcW w:w="2449" w:type="dxa"/>
            <w:vAlign w:val="center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21C75">
              <w:rPr>
                <w:rStyle w:val="2MicrosoftSansSerif9pt0pt"/>
                <w:rFonts w:ascii="Times New Roman" w:hAnsi="Times New Roman" w:cs="Times New Roman"/>
                <w:color w:val="auto"/>
                <w:sz w:val="24"/>
                <w:szCs w:val="24"/>
              </w:rPr>
              <w:t>субкомпенсированная</w:t>
            </w:r>
            <w:proofErr w:type="spellEnd"/>
          </w:p>
        </w:tc>
        <w:tc>
          <w:tcPr>
            <w:tcW w:w="2799" w:type="dxa"/>
            <w:vAlign w:val="bottom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MicrosoftSansSerif9pt0pt"/>
                <w:rFonts w:ascii="Times New Roman" w:hAnsi="Times New Roman" w:cs="Times New Roman"/>
                <w:color w:val="auto"/>
                <w:sz w:val="24"/>
                <w:szCs w:val="24"/>
              </w:rPr>
              <w:t>декомпенсированная</w:t>
            </w:r>
          </w:p>
        </w:tc>
      </w:tr>
      <w:tr w:rsidR="00D21C75" w:rsidRPr="00D21C75" w:rsidTr="009C21A7">
        <w:tc>
          <w:tcPr>
            <w:tcW w:w="2431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Клинические и лабораторные</w:t>
            </w:r>
          </w:p>
        </w:tc>
        <w:tc>
          <w:tcPr>
            <w:tcW w:w="2414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Начальные признаки сте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ноза. Проба с зондирова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нием</w:t>
            </w:r>
            <w:proofErr w:type="gram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(+).</w:t>
            </w:r>
            <w:proofErr w:type="gramEnd"/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Лечение уменьшает до нормы объём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аспирируемого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содержимого</w:t>
            </w:r>
          </w:p>
        </w:tc>
        <w:tc>
          <w:tcPr>
            <w:tcW w:w="2449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Яркая клиника стеноза.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Рвота приносит временное облегчение.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Нарушение водно-солевого обмена, потеря массы тела. Проба с зондированием</w:t>
            </w:r>
            <w:proofErr w:type="gram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(++), </w:t>
            </w:r>
            <w:proofErr w:type="gram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застойное содержимое. Лечение уменьшает объём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аспирируемого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содержимого</w:t>
            </w:r>
          </w:p>
        </w:tc>
        <w:tc>
          <w:tcPr>
            <w:tcW w:w="2799" w:type="dxa"/>
            <w:vAlign w:val="bottom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Рвота не облегчает состоя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ние, её может не быть. Состояние больного тяжё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лое, потеря массы тела, обезвоживание,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гипопротеинемия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гипокалиемия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, азотемия, алкалоз.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Проба с зондированием</w:t>
            </w:r>
            <w:proofErr w:type="gram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(+++), </w:t>
            </w:r>
            <w:proofErr w:type="gram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постоянное наличие пищевых масс в желудке</w:t>
            </w:r>
          </w:p>
        </w:tc>
      </w:tr>
      <w:tr w:rsidR="00D21C75" w:rsidRPr="00D21C75" w:rsidTr="009C21A7">
        <w:tc>
          <w:tcPr>
            <w:tcW w:w="2431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Рентгенологические</w:t>
            </w:r>
          </w:p>
        </w:tc>
        <w:tc>
          <w:tcPr>
            <w:tcW w:w="2414" w:type="dxa"/>
            <w:vAlign w:val="center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Желудок нормальных размеров или несколько расширен, перистальтика усилена.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Сужение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пилородуоде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нального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канала. Задержка эвакуации до 12 ч</w:t>
            </w:r>
          </w:p>
        </w:tc>
        <w:tc>
          <w:tcPr>
            <w:tcW w:w="2449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Желудок расширен, натощак определяется жидкость. Перистальтика ослаблена. Сужение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пилородуоденального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канала.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Задержка эвакуации 12-24 ч</w:t>
            </w:r>
          </w:p>
        </w:tc>
        <w:tc>
          <w:tcPr>
            <w:tcW w:w="2799" w:type="dxa"/>
            <w:vAlign w:val="center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Желудок резко растянут, натощак определяется большое количество содержимого. Перистальтика резко ослаблена.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Задержка эвакуации более чем на 24 ч</w:t>
            </w:r>
          </w:p>
        </w:tc>
      </w:tr>
      <w:tr w:rsidR="00625C8F" w:rsidRPr="00D21C75" w:rsidTr="009C21A7">
        <w:tc>
          <w:tcPr>
            <w:tcW w:w="2431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Эндоскопические</w:t>
            </w:r>
          </w:p>
        </w:tc>
        <w:tc>
          <w:tcPr>
            <w:tcW w:w="2414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Выраженная рубцовая деформация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пилоро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дуоденального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канала с сужением его просвета до 1,0-0,5 см</w:t>
            </w:r>
          </w:p>
        </w:tc>
        <w:tc>
          <w:tcPr>
            <w:tcW w:w="2449" w:type="dxa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Желудок растянут.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Пилородуоденальный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канал сужен до 1,0-0,3 см за счёт резкой рубцовой деформации</w:t>
            </w:r>
          </w:p>
        </w:tc>
        <w:tc>
          <w:tcPr>
            <w:tcW w:w="2799" w:type="dxa"/>
            <w:vAlign w:val="bottom"/>
          </w:tcPr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Желудок больших раз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меров.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Атрофия слизистой обо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>лочки.</w:t>
            </w:r>
          </w:p>
          <w:p w:rsidR="00625C8F" w:rsidRPr="00D21C75" w:rsidRDefault="00625C8F" w:rsidP="009705E5">
            <w:pPr>
              <w:pStyle w:val="26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Различной степени рубцо</w:t>
            </w:r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softHyphen/>
              <w:t xml:space="preserve">вые сужения </w:t>
            </w:r>
            <w:proofErr w:type="spellStart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>пилородуоденального</w:t>
            </w:r>
            <w:proofErr w:type="spellEnd"/>
            <w:r w:rsidRPr="00D21C75">
              <w:rPr>
                <w:rStyle w:val="2Tahoma7pt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канала</w:t>
            </w:r>
          </w:p>
        </w:tc>
      </w:tr>
    </w:tbl>
    <w:p w:rsidR="00625C8F" w:rsidRPr="00D21C75" w:rsidRDefault="00625C8F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5480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4) Тактика лечения</w:t>
      </w:r>
      <w:r w:rsidR="002F046E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1A570B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15480" w:rsidRPr="00D21C75">
        <w:rPr>
          <w:rFonts w:ascii="Times New Roman" w:eastAsia="Times New Roman" w:hAnsi="Times New Roman" w:cs="Times New Roman"/>
          <w:sz w:val="28"/>
          <w:szCs w:val="28"/>
        </w:rPr>
        <w:t>олько при отсутствии показаний к экстренной госпитализации:</w:t>
      </w:r>
    </w:p>
    <w:p w:rsidR="00E94CAF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</w:t>
      </w:r>
      <w:r w:rsidR="002F046E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15480" w:rsidRPr="00D21C75" w:rsidRDefault="00015480" w:rsidP="001A570B">
      <w:pPr>
        <w:pStyle w:val="26"/>
        <w:spacing w:line="240" w:lineRule="auto"/>
        <w:ind w:firstLine="708"/>
        <w:jc w:val="both"/>
        <w:rPr>
          <w:sz w:val="28"/>
          <w:szCs w:val="28"/>
        </w:rPr>
      </w:pPr>
      <w:r w:rsidRPr="00D21C75">
        <w:rPr>
          <w:sz w:val="28"/>
          <w:szCs w:val="28"/>
        </w:rPr>
        <w:t xml:space="preserve">Назначение механически, химически и термически щадящей диеты с дробным приемом жидкой или полужидкой пищи. На поздних стадиях стеноза один из наиболее эффективных способов подготовки больного к операции — зондовое питание (зонд проводят с помощью эндоскопа за уровень сужения в тощую кишку). </w:t>
      </w:r>
    </w:p>
    <w:p w:rsidR="00015480" w:rsidRPr="00D21C75" w:rsidRDefault="00015480" w:rsidP="001A57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Следует уделить внимание восстановлению или улучшению двигательной активности желудка, создав условия для профилактики развития послеоперационных осложнений, включающих моторно-эвакуаторные расстройства. С этой целью проводят постоянную или фракционную аспирацию желудочного содержимого, промывание желудка холодной водой.</w:t>
      </w:r>
    </w:p>
    <w:p w:rsidR="00015480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Медикаментозное лечение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(в зависимости от степени тяжести заболевания)</w:t>
      </w:r>
      <w:r w:rsidR="000154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используют как предоперационную подготовку больных к плановому хирургическому вмешательству. При наличии язвенного и воспалительного процесса, применяются современные </w:t>
      </w:r>
      <w:proofErr w:type="spellStart"/>
      <w:r w:rsidR="00015480" w:rsidRPr="00D21C75">
        <w:rPr>
          <w:rFonts w:ascii="Times New Roman" w:eastAsia="Times New Roman" w:hAnsi="Times New Roman" w:cs="Times New Roman"/>
          <w:sz w:val="28"/>
          <w:szCs w:val="28"/>
        </w:rPr>
        <w:t>антисекреторные</w:t>
      </w:r>
      <w:proofErr w:type="spellEnd"/>
      <w:r w:rsidR="000154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средств и антихеликобактерные препараты. Необходимо обеспечить коррекцию нарушений водно-электролитного обмена, белкового состава плазмы крови и восстановление массы тела. Эти цели достигают парентеральным введением солевых препаратов, глюкозы и аминокислотных препаратов, либо комплексных сбалансированных препаратов для парентерального питания. Важно устранить дегидратацию и </w:t>
      </w:r>
      <w:proofErr w:type="spellStart"/>
      <w:r w:rsidR="00015480" w:rsidRPr="00D21C75">
        <w:rPr>
          <w:rFonts w:ascii="Times New Roman" w:eastAsia="Times New Roman" w:hAnsi="Times New Roman" w:cs="Times New Roman"/>
          <w:sz w:val="28"/>
          <w:szCs w:val="28"/>
        </w:rPr>
        <w:t>гипокалиемию</w:t>
      </w:r>
      <w:proofErr w:type="spellEnd"/>
      <w:r w:rsidR="007559BD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154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4CAF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06323" w:rsidRPr="00D21C75" w:rsidRDefault="00F06323" w:rsidP="003D2A21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Раствор натрия хлорида 0,9%</w:t>
      </w:r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6323" w:rsidRPr="00D21C75" w:rsidRDefault="00F06323" w:rsidP="003D2A21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Раствор калия хлорида 7,4%</w:t>
      </w:r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6323" w:rsidRPr="00D21C75" w:rsidRDefault="00F06323" w:rsidP="003D2A21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Декстроза 5%</w:t>
      </w:r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6323" w:rsidRPr="00D21C75" w:rsidRDefault="00F06323" w:rsidP="003D2A21">
      <w:pPr>
        <w:pStyle w:val="a3"/>
        <w:numPr>
          <w:ilvl w:val="0"/>
          <w:numId w:val="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Раствор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Рингера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-Локка</w:t>
      </w:r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323" w:rsidRPr="00D21C75" w:rsidRDefault="00F06323" w:rsidP="003D2A2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06323" w:rsidRPr="00D21C75" w:rsidRDefault="00F06323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Комплексные для парентерального питания</w:t>
      </w:r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F06323" w:rsidRPr="00D21C75" w:rsidRDefault="00F06323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Раствор </w:t>
      </w:r>
      <w:proofErr w:type="spellStart"/>
      <w:r w:rsidR="00AA50DD" w:rsidRPr="00D21C75">
        <w:rPr>
          <w:rFonts w:ascii="Times New Roman" w:hAnsi="Times New Roman" w:cs="Times New Roman"/>
          <w:sz w:val="28"/>
          <w:szCs w:val="28"/>
        </w:rPr>
        <w:t>сукцинилированного</w:t>
      </w:r>
      <w:proofErr w:type="spellEnd"/>
      <w:r w:rsidR="00AA50DD" w:rsidRPr="00D21C75">
        <w:rPr>
          <w:rFonts w:ascii="Times New Roman" w:hAnsi="Times New Roman" w:cs="Times New Roman"/>
          <w:sz w:val="28"/>
          <w:szCs w:val="28"/>
        </w:rPr>
        <w:t xml:space="preserve"> желатина 4% </w:t>
      </w:r>
      <w:r w:rsidR="00AA50DD" w:rsidRPr="00D21C7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D21C75">
        <w:rPr>
          <w:rFonts w:ascii="Times New Roman" w:hAnsi="Times New Roman" w:cs="Times New Roman"/>
          <w:sz w:val="28"/>
          <w:szCs w:val="28"/>
        </w:rPr>
        <w:t xml:space="preserve"> 500 мл </w:t>
      </w:r>
      <w:proofErr w:type="gramStart"/>
      <w:r w:rsidRPr="00D21C7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1C75">
        <w:rPr>
          <w:rFonts w:ascii="Times New Roman" w:hAnsi="Times New Roman" w:cs="Times New Roman"/>
          <w:sz w:val="28"/>
          <w:szCs w:val="28"/>
        </w:rPr>
        <w:t>/в капельно</w:t>
      </w:r>
      <w:r w:rsidR="002F046E" w:rsidRPr="00D21C75">
        <w:rPr>
          <w:rFonts w:ascii="Times New Roman" w:hAnsi="Times New Roman" w:cs="Times New Roman"/>
          <w:sz w:val="28"/>
          <w:szCs w:val="28"/>
        </w:rPr>
        <w:t>;</w:t>
      </w:r>
    </w:p>
    <w:p w:rsidR="00F06323" w:rsidRPr="00D21C75" w:rsidRDefault="00AA50DD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рабепразол</w:t>
      </w:r>
      <w:proofErr w:type="spellEnd"/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06323" w:rsidRPr="00D21C75" w:rsidRDefault="00AA50DD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Дротаверин</w:t>
      </w:r>
      <w:proofErr w:type="spellEnd"/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55E05" w:rsidRPr="00D21C75" w:rsidRDefault="00003EA2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  <w:lang w:val="kk-KZ"/>
        </w:rPr>
        <w:t>Мебеверин</w:t>
      </w:r>
      <w:r w:rsidR="002F046E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559BD" w:rsidRPr="00D21C75" w:rsidRDefault="007559BD" w:rsidP="00970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Таблица сравнения препаратов</w:t>
      </w:r>
      <w:r w:rsidR="00BF4757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pPr w:leftFromText="180" w:rightFromText="180" w:vertAnchor="text" w:tblpX="93" w:tblpY="1"/>
        <w:tblOverlap w:val="never"/>
        <w:tblW w:w="4747" w:type="pct"/>
        <w:tblLayout w:type="fixed"/>
        <w:tblLook w:val="04A0" w:firstRow="1" w:lastRow="0" w:firstColumn="1" w:lastColumn="0" w:noHBand="0" w:noVBand="1"/>
      </w:tblPr>
      <w:tblGrid>
        <w:gridCol w:w="518"/>
        <w:gridCol w:w="1943"/>
        <w:gridCol w:w="1590"/>
        <w:gridCol w:w="727"/>
        <w:gridCol w:w="802"/>
        <w:gridCol w:w="1677"/>
        <w:gridCol w:w="1604"/>
        <w:gridCol w:w="763"/>
      </w:tblGrid>
      <w:tr w:rsidR="00D21C75" w:rsidRPr="00D21C75" w:rsidTr="00D53BD6">
        <w:trPr>
          <w:trHeight w:val="1035"/>
        </w:trPr>
        <w:tc>
          <w:tcPr>
            <w:tcW w:w="5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1C75">
              <w:rPr>
                <w:rFonts w:ascii="Times New Roman" w:hAnsi="Times New Roman" w:cs="Times New Roman"/>
                <w:b/>
                <w:bCs/>
              </w:rPr>
              <w:t>№п /</w:t>
            </w:r>
            <w:proofErr w:type="gramStart"/>
            <w:r w:rsidRPr="00D21C7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21C75">
              <w:rPr>
                <w:rFonts w:ascii="Times New Roman" w:hAnsi="Times New Roman" w:cs="Times New Roman"/>
                <w:b/>
                <w:bCs/>
              </w:rPr>
              <w:t>название МНН</w:t>
            </w:r>
          </w:p>
        </w:tc>
        <w:tc>
          <w:tcPr>
            <w:tcW w:w="15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1C75">
              <w:rPr>
                <w:rFonts w:ascii="Times New Roman" w:hAnsi="Times New Roman" w:cs="Times New Roman"/>
                <w:b/>
                <w:bCs/>
              </w:rPr>
              <w:t>доза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1C75">
              <w:rPr>
                <w:rFonts w:ascii="Times New Roman" w:hAnsi="Times New Roman" w:cs="Times New Roman"/>
                <w:b/>
                <w:bCs/>
              </w:rPr>
              <w:t>Кол</w:t>
            </w:r>
            <w:r w:rsidR="009C21A7" w:rsidRPr="00D21C75">
              <w:rPr>
                <w:rFonts w:ascii="Times New Roman" w:hAnsi="Times New Roman" w:cs="Times New Roman"/>
                <w:b/>
                <w:bCs/>
              </w:rPr>
              <w:t>-во</w:t>
            </w:r>
            <w:r w:rsidRPr="00D21C75">
              <w:rPr>
                <w:rFonts w:ascii="Times New Roman" w:hAnsi="Times New Roman" w:cs="Times New Roman"/>
                <w:b/>
                <w:bCs/>
              </w:rPr>
              <w:t xml:space="preserve"> (</w:t>
            </w:r>
            <w:proofErr w:type="spellStart"/>
            <w:r w:rsidRPr="00D21C75">
              <w:rPr>
                <w:rFonts w:ascii="Times New Roman" w:hAnsi="Times New Roman" w:cs="Times New Roman"/>
                <w:b/>
                <w:bCs/>
              </w:rPr>
              <w:t>амп</w:t>
            </w:r>
            <w:proofErr w:type="spellEnd"/>
            <w:r w:rsidRPr="00D21C75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D21C75">
              <w:rPr>
                <w:rFonts w:ascii="Times New Roman" w:hAnsi="Times New Roman" w:cs="Times New Roman"/>
                <w:b/>
                <w:bCs/>
              </w:rPr>
              <w:t>фл</w:t>
            </w:r>
            <w:proofErr w:type="spellEnd"/>
            <w:r w:rsidRPr="00D21C75">
              <w:rPr>
                <w:rFonts w:ascii="Times New Roman" w:hAnsi="Times New Roman" w:cs="Times New Roman"/>
                <w:b/>
                <w:bCs/>
              </w:rPr>
              <w:t xml:space="preserve"> и т.д.)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1C75">
              <w:rPr>
                <w:rFonts w:ascii="Times New Roman" w:hAnsi="Times New Roman" w:cs="Times New Roman"/>
                <w:b/>
                <w:bCs/>
              </w:rPr>
              <w:t>способ введения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21C75">
              <w:rPr>
                <w:rFonts w:ascii="Times New Roman" w:hAnsi="Times New Roman" w:cs="Times New Roman"/>
                <w:b/>
                <w:bCs/>
              </w:rPr>
              <w:t>продолжительность лечения</w:t>
            </w:r>
          </w:p>
        </w:tc>
        <w:tc>
          <w:tcPr>
            <w:tcW w:w="16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21C75">
              <w:rPr>
                <w:rFonts w:ascii="Times New Roman" w:hAnsi="Times New Roman" w:cs="Times New Roman"/>
                <w:b/>
              </w:rPr>
              <w:t>примечание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9C21A7" w:rsidP="009705E5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D21C75">
              <w:rPr>
                <w:b/>
                <w:bCs/>
                <w:color w:val="auto"/>
                <w:sz w:val="22"/>
                <w:szCs w:val="22"/>
              </w:rPr>
              <w:t>УД</w:t>
            </w:r>
          </w:p>
        </w:tc>
      </w:tr>
      <w:tr w:rsidR="00D21C75" w:rsidRPr="00D21C75" w:rsidTr="00D53BD6">
        <w:trPr>
          <w:trHeight w:val="209"/>
        </w:trPr>
        <w:tc>
          <w:tcPr>
            <w:tcW w:w="9624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  <w:lang w:val="kk-KZ"/>
              </w:rPr>
            </w:pPr>
            <w:r w:rsidRPr="00D21C75">
              <w:rPr>
                <w:b/>
                <w:bCs/>
                <w:color w:val="auto"/>
                <w:sz w:val="22"/>
                <w:szCs w:val="22"/>
              </w:rPr>
              <w:t xml:space="preserve">Растворы для </w:t>
            </w:r>
            <w:proofErr w:type="spellStart"/>
            <w:r w:rsidRPr="00D21C75">
              <w:rPr>
                <w:b/>
                <w:bCs/>
                <w:color w:val="auto"/>
                <w:sz w:val="22"/>
                <w:szCs w:val="22"/>
              </w:rPr>
              <w:t>инфузии</w:t>
            </w:r>
            <w:proofErr w:type="spellEnd"/>
            <w:r w:rsidR="00AA50DD" w:rsidRPr="00D21C75">
              <w:rPr>
                <w:b/>
                <w:bCs/>
                <w:color w:val="auto"/>
                <w:sz w:val="22"/>
                <w:szCs w:val="22"/>
                <w:lang w:val="kk-KZ"/>
              </w:rPr>
              <w:t xml:space="preserve"> по показаниям</w:t>
            </w:r>
          </w:p>
        </w:tc>
      </w:tr>
      <w:tr w:rsidR="00D21C75" w:rsidRPr="00D21C75" w:rsidTr="00D53BD6">
        <w:trPr>
          <w:trHeight w:val="57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59BD" w:rsidRPr="00D21C75" w:rsidRDefault="007559BD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21C75">
              <w:rPr>
                <w:rFonts w:ascii="Times New Roman" w:eastAsia="Times New Roman" w:hAnsi="Times New Roman" w:cs="Times New Roman"/>
              </w:rPr>
              <w:t>Раствор натрия хлорида 0,9%</w:t>
            </w:r>
          </w:p>
          <w:p w:rsidR="00155E05" w:rsidRPr="00D21C75" w:rsidRDefault="00155E05" w:rsidP="0097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1C75">
              <w:rPr>
                <w:rFonts w:ascii="Times New Roman" w:eastAsia="Times New Roman" w:hAnsi="Times New Roman" w:cs="Times New Roman"/>
              </w:rPr>
              <w:t>или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400-800 мл/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3-10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в/в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3-5 дней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Для нормализации </w:t>
            </w:r>
            <w:proofErr w:type="spellStart"/>
            <w:r w:rsidRPr="00D21C75">
              <w:rPr>
                <w:rFonts w:ascii="Times New Roman" w:hAnsi="Times New Roman" w:cs="Times New Roman"/>
              </w:rPr>
              <w:t>водноэлектролитного</w:t>
            </w:r>
            <w:proofErr w:type="spellEnd"/>
            <w:r w:rsidRPr="00D21C75">
              <w:rPr>
                <w:rFonts w:ascii="Times New Roman" w:hAnsi="Times New Roman" w:cs="Times New Roman"/>
              </w:rPr>
              <w:t xml:space="preserve"> баланса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59BD" w:rsidRPr="00D21C75" w:rsidRDefault="007559B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D21C75" w:rsidRPr="00D21C75" w:rsidTr="00D53BD6">
        <w:trPr>
          <w:trHeight w:val="41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F35510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21C75">
              <w:rPr>
                <w:rFonts w:ascii="Times New Roman" w:eastAsia="Times New Roman" w:hAnsi="Times New Roman" w:cs="Times New Roman"/>
              </w:rPr>
              <w:t>глюкоза</w:t>
            </w:r>
            <w:r w:rsidR="00D53BD6" w:rsidRPr="00D21C75">
              <w:rPr>
                <w:rFonts w:ascii="Times New Roman" w:eastAsia="Times New Roman" w:hAnsi="Times New Roman" w:cs="Times New Roman"/>
              </w:rPr>
              <w:t xml:space="preserve"> 5%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400-800 мл/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в/в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3-5 дней</w:t>
            </w:r>
          </w:p>
        </w:tc>
        <w:tc>
          <w:tcPr>
            <w:tcW w:w="160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D21C75" w:rsidRPr="00D21C75" w:rsidTr="00D53BD6">
        <w:trPr>
          <w:trHeight w:val="33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21C75">
              <w:rPr>
                <w:rFonts w:ascii="Times New Roman" w:eastAsia="Times New Roman" w:hAnsi="Times New Roman" w:cs="Times New Roman"/>
              </w:rPr>
              <w:t xml:space="preserve">Раствор калия хлорида </w:t>
            </w:r>
            <w:r w:rsidRPr="00D21C75">
              <w:rPr>
                <w:rFonts w:ascii="Times New Roman" w:eastAsia="Times New Roman" w:hAnsi="Times New Roman" w:cs="Times New Roman"/>
                <w:lang w:val="en-US"/>
              </w:rPr>
              <w:t>10%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>1</w:t>
            </w:r>
            <w:r w:rsidRPr="00D21C75">
              <w:rPr>
                <w:rFonts w:ascii="Times New Roman" w:hAnsi="Times New Roman" w:cs="Times New Roman"/>
              </w:rPr>
              <w:t>0-</w:t>
            </w:r>
            <w:r w:rsidRPr="00D21C75">
              <w:rPr>
                <w:rFonts w:ascii="Times New Roman" w:hAnsi="Times New Roman" w:cs="Times New Roman"/>
                <w:lang w:val="en-US"/>
              </w:rPr>
              <w:t>3</w:t>
            </w:r>
            <w:r w:rsidRPr="00D21C75">
              <w:rPr>
                <w:rFonts w:ascii="Times New Roman" w:hAnsi="Times New Roman" w:cs="Times New Roman"/>
              </w:rPr>
              <w:t>0 мл/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>2-6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в/в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3-5 дней</w:t>
            </w:r>
          </w:p>
        </w:tc>
        <w:tc>
          <w:tcPr>
            <w:tcW w:w="160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D21C75" w:rsidRPr="00D21C75" w:rsidTr="00D53BD6">
        <w:trPr>
          <w:trHeight w:val="828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D21C75">
              <w:rPr>
                <w:rFonts w:ascii="Times New Roman" w:eastAsia="Times New Roman" w:hAnsi="Times New Roman" w:cs="Times New Roman"/>
              </w:rPr>
              <w:t>Комплексные для парентерального питания</w:t>
            </w:r>
            <w:proofErr w:type="gram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1-2 пакета в сутки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3-5 пакетов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в/в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3-5 дней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Для </w:t>
            </w:r>
            <w:proofErr w:type="spellStart"/>
            <w:r w:rsidRPr="00D21C75">
              <w:rPr>
                <w:rFonts w:ascii="Times New Roman" w:hAnsi="Times New Roman" w:cs="Times New Roman"/>
              </w:rPr>
              <w:t>паренерального</w:t>
            </w:r>
            <w:proofErr w:type="spellEnd"/>
            <w:r w:rsidRPr="00D21C75">
              <w:rPr>
                <w:rFonts w:ascii="Times New Roman" w:hAnsi="Times New Roman" w:cs="Times New Roman"/>
              </w:rPr>
              <w:t xml:space="preserve"> питания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>A</w:t>
            </w:r>
          </w:p>
        </w:tc>
      </w:tr>
      <w:tr w:rsidR="00D21C75" w:rsidRPr="00D21C75" w:rsidTr="00D53BD6">
        <w:trPr>
          <w:trHeight w:val="128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Раствор 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сукцинилированного</w:t>
            </w:r>
            <w:proofErr w:type="spellEnd"/>
            <w:r w:rsidRPr="00D21C75">
              <w:rPr>
                <w:rFonts w:ascii="Times New Roman" w:hAnsi="Times New Roman" w:cs="Times New Roman"/>
              </w:rPr>
              <w:t xml:space="preserve"> желатина 4% (</w:t>
            </w:r>
            <w:proofErr w:type="spellStart"/>
            <w:r w:rsidRPr="00D21C75">
              <w:rPr>
                <w:rFonts w:ascii="Times New Roman" w:hAnsi="Times New Roman" w:cs="Times New Roman"/>
              </w:rPr>
              <w:t>гелофузин</w:t>
            </w:r>
            <w:proofErr w:type="spellEnd"/>
            <w:r w:rsidRPr="00D21C75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500-1000 мл 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в/в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До стабилизации АД и возможности </w:t>
            </w:r>
            <w:proofErr w:type="spellStart"/>
            <w:r w:rsidRPr="00D21C75">
              <w:rPr>
                <w:rFonts w:ascii="Times New Roman" w:hAnsi="Times New Roman" w:cs="Times New Roman"/>
              </w:rPr>
              <w:t>транспортровки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Противошоковые мероприятия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С</w:t>
            </w:r>
          </w:p>
        </w:tc>
      </w:tr>
      <w:tr w:rsidR="00D21C75" w:rsidRPr="00D21C75" w:rsidTr="00D53BD6">
        <w:trPr>
          <w:trHeight w:val="405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21C75">
              <w:rPr>
                <w:rFonts w:ascii="Times New Roman" w:hAnsi="Times New Roman" w:cs="Times New Roman"/>
                <w:b/>
              </w:rPr>
              <w:t>Антисекреторные</w:t>
            </w:r>
            <w:proofErr w:type="spellEnd"/>
            <w:r w:rsidRPr="00D21C75">
              <w:rPr>
                <w:rFonts w:ascii="Times New Roman" w:hAnsi="Times New Roman" w:cs="Times New Roman"/>
                <w:b/>
              </w:rPr>
              <w:t xml:space="preserve"> препараты</w:t>
            </w:r>
            <w:r w:rsidR="00AA50DD" w:rsidRPr="00D21C75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по показаниям</w:t>
            </w:r>
          </w:p>
        </w:tc>
      </w:tr>
      <w:tr w:rsidR="00D21C75" w:rsidRPr="00D21C75" w:rsidTr="00D53BD6">
        <w:trPr>
          <w:trHeight w:val="263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D21C75">
              <w:rPr>
                <w:rFonts w:ascii="Times New Roman" w:eastAsia="Times New Roman" w:hAnsi="Times New Roman" w:cs="Times New Roman"/>
              </w:rPr>
              <w:t>Омепразол</w:t>
            </w:r>
            <w:proofErr w:type="spellEnd"/>
          </w:p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21C75">
              <w:rPr>
                <w:rFonts w:ascii="Times New Roman" w:eastAsia="Times New Roman" w:hAnsi="Times New Roman" w:cs="Times New Roman"/>
              </w:rPr>
              <w:t>или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proofErr w:type="gramStart"/>
            <w:r w:rsidRPr="00D21C75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D21C75">
              <w:rPr>
                <w:rFonts w:ascii="Times New Roman" w:hAnsi="Times New Roman" w:cs="Times New Roman"/>
              </w:rPr>
              <w:t>/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 xml:space="preserve">Per </w:t>
            </w:r>
            <w:proofErr w:type="spellStart"/>
            <w:r w:rsidRPr="00D21C75">
              <w:rPr>
                <w:rFonts w:ascii="Times New Roman" w:hAnsi="Times New Roman" w:cs="Times New Roman"/>
                <w:lang w:val="en-US"/>
              </w:rPr>
              <w:t>os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 xml:space="preserve">3-4 </w:t>
            </w:r>
            <w:r w:rsidRPr="00D21C75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При активной фазе ЯБ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A386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В</w:t>
            </w:r>
          </w:p>
        </w:tc>
      </w:tr>
      <w:tr w:rsidR="00D21C75" w:rsidRPr="00D21C75" w:rsidTr="00D53BD6">
        <w:trPr>
          <w:trHeight w:val="34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AA50DD" w:rsidP="009705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рабепразол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1  </w:t>
            </w:r>
            <w:proofErr w:type="spellStart"/>
            <w:proofErr w:type="gramStart"/>
            <w:r w:rsidRPr="00D21C75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D21C75">
              <w:rPr>
                <w:rFonts w:ascii="Times New Roman" w:hAnsi="Times New Roman" w:cs="Times New Roman"/>
              </w:rPr>
              <w:t>/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 xml:space="preserve">Per </w:t>
            </w:r>
            <w:proofErr w:type="spellStart"/>
            <w:r w:rsidRPr="00D21C75">
              <w:rPr>
                <w:rFonts w:ascii="Times New Roman" w:hAnsi="Times New Roman" w:cs="Times New Roman"/>
                <w:lang w:val="en-US"/>
              </w:rPr>
              <w:t>os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 xml:space="preserve">3-4 </w:t>
            </w:r>
            <w:r w:rsidRPr="00D21C75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16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A386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С</w:t>
            </w:r>
          </w:p>
        </w:tc>
      </w:tr>
      <w:tr w:rsidR="00D21C75" w:rsidRPr="00D21C75" w:rsidTr="00D53BD6">
        <w:trPr>
          <w:trHeight w:val="341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3BD6" w:rsidRPr="00D21C75" w:rsidRDefault="00D53BD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21C75">
              <w:rPr>
                <w:rFonts w:ascii="Times New Roman" w:hAnsi="Times New Roman" w:cs="Times New Roman"/>
                <w:b/>
              </w:rPr>
              <w:t>Спазмолитики</w:t>
            </w:r>
            <w:r w:rsidR="00AA50DD" w:rsidRPr="00D21C75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по показаниям</w:t>
            </w:r>
          </w:p>
        </w:tc>
      </w:tr>
      <w:tr w:rsidR="00D21C75" w:rsidRPr="00D21C75" w:rsidTr="00003EA2">
        <w:trPr>
          <w:trHeight w:val="32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</w:rPr>
              <w:t>Дротаверин</w:t>
            </w:r>
            <w:proofErr w:type="spellEnd"/>
            <w:r w:rsidRPr="00D21C75">
              <w:rPr>
                <w:rFonts w:ascii="Times New Roman" w:hAnsi="Times New Roman" w:cs="Times New Roman"/>
              </w:rPr>
              <w:t>, 0,04мг</w:t>
            </w:r>
          </w:p>
          <w:p w:rsidR="00003EA2" w:rsidRPr="00D21C75" w:rsidRDefault="00003EA2" w:rsidP="00003E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 xml:space="preserve">1-3 </w:t>
            </w:r>
            <w:proofErr w:type="spellStart"/>
            <w:proofErr w:type="gramStart"/>
            <w:r w:rsidRPr="00D21C75">
              <w:rPr>
                <w:rFonts w:ascii="Times New Roman" w:hAnsi="Times New Roman" w:cs="Times New Roman"/>
              </w:rPr>
              <w:t>табл</w:t>
            </w:r>
            <w:proofErr w:type="spellEnd"/>
            <w:proofErr w:type="gramEnd"/>
            <w:r w:rsidRPr="00D21C75">
              <w:rPr>
                <w:rFonts w:ascii="Times New Roman" w:hAnsi="Times New Roman" w:cs="Times New Roman"/>
              </w:rPr>
              <w:t>/</w:t>
            </w:r>
            <w:proofErr w:type="spellStart"/>
            <w:r w:rsidRPr="00D21C75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  <w:lang w:val="en-US"/>
              </w:rPr>
              <w:t xml:space="preserve">Per </w:t>
            </w:r>
            <w:proofErr w:type="spellStart"/>
            <w:r w:rsidRPr="00D21C75">
              <w:rPr>
                <w:rFonts w:ascii="Times New Roman" w:hAnsi="Times New Roman" w:cs="Times New Roman"/>
                <w:lang w:val="en-US"/>
              </w:rPr>
              <w:t>os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При болях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1C75">
              <w:rPr>
                <w:rFonts w:ascii="Times New Roman" w:hAnsi="Times New Roman" w:cs="Times New Roman"/>
              </w:rPr>
              <w:t>Боли спастического характера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EA2" w:rsidRPr="00D21C75" w:rsidRDefault="00003EA2" w:rsidP="00003E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21C75">
              <w:rPr>
                <w:rFonts w:ascii="Times New Roman" w:hAnsi="Times New Roman" w:cs="Times New Roman"/>
                <w:lang w:val="kk-KZ"/>
              </w:rPr>
              <w:t>В</w:t>
            </w:r>
          </w:p>
        </w:tc>
      </w:tr>
    </w:tbl>
    <w:p w:rsidR="00E94CAF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Алгоритм действий при неотложных ситуациях</w:t>
      </w:r>
      <w:r w:rsidR="00D54F75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54F75" w:rsidRPr="00D21C75" w:rsidRDefault="00D54F75" w:rsidP="00970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При подозрении на наличие осложнений (</w:t>
      </w:r>
      <w:proofErr w:type="spellStart"/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гиповолемия</w:t>
      </w:r>
      <w:proofErr w:type="spellEnd"/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, судорожный синдром, обезвоживание,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острая абдоминальная боль, признаки 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желудочно-кишечного кровотечения или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перитонита) – вызов бригады СМП для экстренной транспортировки пациента в хирургический стационар.</w:t>
      </w:r>
    </w:p>
    <w:p w:rsidR="00D54F75" w:rsidRPr="00D21C75" w:rsidRDefault="00D54F75" w:rsidP="000955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Мониторинг жизненно-важных функций: частота и характер дыхания, частота и ритмичность пульса, показатели систолического и диастолического АД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, сухость языка и кожных покровов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4F75" w:rsidRPr="00D21C75" w:rsidRDefault="00D54F75" w:rsidP="000955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При наличии признаков нарушения витальных функций (острая дыхательная, сердечная недостаточность, признаки шока) – неотложная помощь:</w:t>
      </w:r>
    </w:p>
    <w:p w:rsidR="00D54F75" w:rsidRPr="00095534" w:rsidRDefault="00D54F75" w:rsidP="00095534">
      <w:pPr>
        <w:pStyle w:val="a3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534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венозного доступа, </w:t>
      </w:r>
      <w:proofErr w:type="spellStart"/>
      <w:r w:rsidRPr="00095534">
        <w:rPr>
          <w:rFonts w:ascii="Times New Roman" w:eastAsia="Times New Roman" w:hAnsi="Times New Roman" w:cs="Times New Roman"/>
          <w:sz w:val="28"/>
          <w:szCs w:val="28"/>
        </w:rPr>
        <w:t>инфузия</w:t>
      </w:r>
      <w:proofErr w:type="spellEnd"/>
      <w:r w:rsidRPr="000955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95534">
        <w:rPr>
          <w:rFonts w:ascii="Times New Roman" w:eastAsia="Times New Roman" w:hAnsi="Times New Roman" w:cs="Times New Roman"/>
          <w:sz w:val="28"/>
          <w:szCs w:val="28"/>
        </w:rPr>
        <w:t>кристаллоидных</w:t>
      </w:r>
      <w:proofErr w:type="spellEnd"/>
      <w:r w:rsidRPr="00095534">
        <w:rPr>
          <w:rFonts w:ascii="Times New Roman" w:eastAsia="Times New Roman" w:hAnsi="Times New Roman" w:cs="Times New Roman"/>
          <w:sz w:val="28"/>
          <w:szCs w:val="28"/>
        </w:rPr>
        <w:t xml:space="preserve"> препаратов, </w:t>
      </w:r>
      <w:proofErr w:type="spellStart"/>
      <w:r w:rsidRPr="00095534">
        <w:rPr>
          <w:rFonts w:ascii="Times New Roman" w:eastAsia="Times New Roman" w:hAnsi="Times New Roman" w:cs="Times New Roman"/>
          <w:sz w:val="28"/>
          <w:szCs w:val="28"/>
        </w:rPr>
        <w:t>инфузия</w:t>
      </w:r>
      <w:proofErr w:type="spellEnd"/>
      <w:r w:rsidRPr="00095534">
        <w:rPr>
          <w:rFonts w:ascii="Times New Roman" w:eastAsia="Times New Roman" w:hAnsi="Times New Roman" w:cs="Times New Roman"/>
          <w:sz w:val="28"/>
          <w:szCs w:val="28"/>
        </w:rPr>
        <w:t xml:space="preserve"> коллоидных препаратов, </w:t>
      </w:r>
      <w:proofErr w:type="spellStart"/>
      <w:r w:rsidRPr="00095534">
        <w:rPr>
          <w:rFonts w:ascii="Times New Roman" w:eastAsia="Times New Roman" w:hAnsi="Times New Roman" w:cs="Times New Roman"/>
          <w:sz w:val="28"/>
          <w:szCs w:val="28"/>
        </w:rPr>
        <w:t>оксигенация</w:t>
      </w:r>
      <w:proofErr w:type="spellEnd"/>
      <w:r w:rsidRPr="00095534">
        <w:rPr>
          <w:rFonts w:ascii="Times New Roman" w:eastAsia="Times New Roman" w:hAnsi="Times New Roman" w:cs="Times New Roman"/>
          <w:sz w:val="28"/>
          <w:szCs w:val="28"/>
        </w:rPr>
        <w:t xml:space="preserve"> кислородом, при необходимости СЛР - интубация и ИВЛ с помощью мешка </w:t>
      </w:r>
      <w:proofErr w:type="spellStart"/>
      <w:r w:rsidRPr="00095534">
        <w:rPr>
          <w:rFonts w:ascii="Times New Roman" w:eastAsia="Times New Roman" w:hAnsi="Times New Roman" w:cs="Times New Roman"/>
          <w:sz w:val="28"/>
          <w:szCs w:val="28"/>
        </w:rPr>
        <w:t>Амбу</w:t>
      </w:r>
      <w:proofErr w:type="spellEnd"/>
      <w:r w:rsidRPr="00095534">
        <w:rPr>
          <w:rFonts w:ascii="Times New Roman" w:eastAsia="Times New Roman" w:hAnsi="Times New Roman" w:cs="Times New Roman"/>
          <w:sz w:val="28"/>
          <w:szCs w:val="28"/>
        </w:rPr>
        <w:t xml:space="preserve">, непрямой массаж сердца.   </w:t>
      </w:r>
    </w:p>
    <w:p w:rsidR="00E94CAF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Другие виды лечения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F3750C" w:rsidRPr="00D21C75">
        <w:rPr>
          <w:rFonts w:ascii="Times New Roman" w:eastAsia="Times New Roman" w:hAnsi="Times New Roman" w:cs="Times New Roman"/>
          <w:sz w:val="28"/>
          <w:szCs w:val="28"/>
        </w:rPr>
        <w:t xml:space="preserve">альтернативой хирургическому лечению 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метод эндоскопической дилатации зоны стеноза или установление </w:t>
      </w:r>
      <w:proofErr w:type="spellStart"/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стента</w:t>
      </w:r>
      <w:proofErr w:type="spellEnd"/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. Метод может использоваться как самостоятельный или как первый этап лечения, в случае высокого риска хирургических вмешательств.</w:t>
      </w:r>
    </w:p>
    <w:p w:rsidR="00E94CAF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5)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консультации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специалистов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х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ирург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для решения вопроса о тактике</w:t>
      </w:r>
      <w:r w:rsidR="00EA212A" w:rsidRPr="00D21C75">
        <w:rPr>
          <w:rFonts w:ascii="Times New Roman" w:eastAsia="Times New Roman" w:hAnsi="Times New Roman" w:cs="Times New Roman"/>
          <w:sz w:val="28"/>
          <w:szCs w:val="28"/>
        </w:rPr>
        <w:t xml:space="preserve"> лечения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</w:t>
      </w:r>
      <w:r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нколог</w:t>
      </w:r>
      <w:r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для исключения онко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логической 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патологии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как причины стеноза и выбора стратегии диагностики и лечения в случае верификации онкологического заболевания;</w:t>
      </w:r>
    </w:p>
    <w:p w:rsidR="00D54F75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г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>астроэнтеролог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для определения 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индивидуальной 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>лечебно-диагностической программы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к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>ардиолог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 и других узких специалистов –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по показаниям;</w:t>
      </w:r>
    </w:p>
    <w:p w:rsidR="00D54F75" w:rsidRPr="00D21C75" w:rsidRDefault="003D2A21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р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еаниматолог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– в случае развития неотложных состояний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E0974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6) Профилактические мероприятия: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0974" w:rsidRPr="00D21C75" w:rsidRDefault="00005251" w:rsidP="001A57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Предотвратить развитие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пилородуоденального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стеноза можно путём систематического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противорецидивного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лечения язвенной болезни желудка и двенадцатиперстной кишки,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эндоскопического скрининга и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ранней диагностики опухолей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 органов брюшной полости и забрюшинного пространства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94CAF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7) Мониторинг состояния пациента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D67DB" w:rsidRPr="00D21C75" w:rsidRDefault="00DD67DB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Для мониторинга эффективности лечения в амбулаторной карте отмечается: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общее состояние пациента, наличие или отсутствие тошноты, рвоты, болей или дискомфорта в животе, характер приема пищи.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6DE6" w:rsidRPr="00D21C75" w:rsidRDefault="00DB6DE6" w:rsidP="009705E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21C7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Индивидуальная карта наблюдения пациента</w:t>
      </w:r>
    </w:p>
    <w:tbl>
      <w:tblPr>
        <w:tblStyle w:val="af5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843"/>
        <w:gridCol w:w="1842"/>
        <w:gridCol w:w="1560"/>
        <w:gridCol w:w="1842"/>
      </w:tblGrid>
      <w:tr w:rsidR="00D21C75" w:rsidRPr="00D21C75" w:rsidTr="00BF4757">
        <w:tc>
          <w:tcPr>
            <w:tcW w:w="1418" w:type="dxa"/>
          </w:tcPr>
          <w:p w:rsidR="00DB6DE6" w:rsidRPr="00D21C75" w:rsidRDefault="00DB6DE6" w:rsidP="009705E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пациентов</w:t>
            </w:r>
          </w:p>
        </w:tc>
        <w:tc>
          <w:tcPr>
            <w:tcW w:w="1843" w:type="dxa"/>
          </w:tcPr>
          <w:p w:rsidR="00DB6DE6" w:rsidRPr="00D21C75" w:rsidRDefault="00DB6DE6" w:rsidP="009705E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Общий анализ крови</w:t>
            </w:r>
          </w:p>
          <w:p w:rsidR="00DB6DE6" w:rsidRPr="00D21C75" w:rsidRDefault="00DB6DE6" w:rsidP="009705E5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и мочи</w:t>
            </w:r>
          </w:p>
        </w:tc>
        <w:tc>
          <w:tcPr>
            <w:tcW w:w="1843" w:type="dxa"/>
          </w:tcPr>
          <w:p w:rsidR="00DB6DE6" w:rsidRPr="00D21C75" w:rsidRDefault="00DB6DE6" w:rsidP="009705E5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Биохимический анализ</w:t>
            </w:r>
          </w:p>
        </w:tc>
        <w:tc>
          <w:tcPr>
            <w:tcW w:w="1842" w:type="dxa"/>
          </w:tcPr>
          <w:p w:rsidR="00DB6DE6" w:rsidRPr="00D21C75" w:rsidRDefault="00DB6DE6" w:rsidP="009705E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Визуальная диагностика</w:t>
            </w:r>
          </w:p>
          <w:p w:rsidR="00DB6DE6" w:rsidRPr="00D21C75" w:rsidRDefault="00F362C4" w:rsidP="009705E5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Р-графия, </w:t>
            </w:r>
            <w:r w:rsidR="00DB6DE6"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УЗИ, КТ</w:t>
            </w:r>
          </w:p>
        </w:tc>
        <w:tc>
          <w:tcPr>
            <w:tcW w:w="1560" w:type="dxa"/>
          </w:tcPr>
          <w:p w:rsidR="00DB6DE6" w:rsidRPr="00D21C75" w:rsidRDefault="00F362C4" w:rsidP="009705E5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1C7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ФГДС</w:t>
            </w:r>
          </w:p>
        </w:tc>
        <w:tc>
          <w:tcPr>
            <w:tcW w:w="1842" w:type="dxa"/>
          </w:tcPr>
          <w:p w:rsidR="00DB6DE6" w:rsidRPr="00D21C75" w:rsidRDefault="00DB6DE6" w:rsidP="009705E5">
            <w:pPr>
              <w:pStyle w:val="a3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гастроэнтеролога</w:t>
            </w:r>
          </w:p>
        </w:tc>
      </w:tr>
      <w:tr w:rsidR="00D21C75" w:rsidRPr="00D21C75" w:rsidTr="00BF4757">
        <w:tc>
          <w:tcPr>
            <w:tcW w:w="1418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Консервативное лечение</w:t>
            </w:r>
          </w:p>
        </w:tc>
        <w:tc>
          <w:tcPr>
            <w:tcW w:w="1843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год -2 раза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год – 1 раз, далее по показаниям</w:t>
            </w:r>
          </w:p>
        </w:tc>
        <w:tc>
          <w:tcPr>
            <w:tcW w:w="1843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год -2 раза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год – 1 раз, далее по показаниям</w:t>
            </w:r>
          </w:p>
        </w:tc>
        <w:tc>
          <w:tcPr>
            <w:tcW w:w="1842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год -2 раза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2 год – 1 раз, далее по показаниям </w:t>
            </w:r>
          </w:p>
        </w:tc>
        <w:tc>
          <w:tcPr>
            <w:tcW w:w="1560" w:type="dxa"/>
          </w:tcPr>
          <w:p w:rsidR="00DB6DE6" w:rsidRPr="00D21C75" w:rsidRDefault="00F362C4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6DE6"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B6DE6"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в год, далее по показаниям</w:t>
            </w:r>
          </w:p>
        </w:tc>
        <w:tc>
          <w:tcPr>
            <w:tcW w:w="1842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раз в год, далее по показаниям</w:t>
            </w:r>
          </w:p>
        </w:tc>
      </w:tr>
      <w:tr w:rsidR="00D21C75" w:rsidRPr="00D21C75" w:rsidTr="00BF4757">
        <w:tc>
          <w:tcPr>
            <w:tcW w:w="1418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Состояние после операции</w:t>
            </w:r>
          </w:p>
        </w:tc>
        <w:tc>
          <w:tcPr>
            <w:tcW w:w="1843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год-</w:t>
            </w:r>
            <w:r w:rsidR="00F362C4"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раза; 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год-</w:t>
            </w:r>
            <w:r w:rsidR="00F362C4"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раза; 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 год -1 раз; далее по показаниям</w:t>
            </w:r>
          </w:p>
        </w:tc>
        <w:tc>
          <w:tcPr>
            <w:tcW w:w="1843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год -3 раза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год – 2 раза, далее по показаниям</w:t>
            </w:r>
          </w:p>
        </w:tc>
        <w:tc>
          <w:tcPr>
            <w:tcW w:w="1842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 год -2 раза</w:t>
            </w:r>
          </w:p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год – 1 раз, далее по показаниям</w:t>
            </w:r>
          </w:p>
        </w:tc>
        <w:tc>
          <w:tcPr>
            <w:tcW w:w="1560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показаниям</w:t>
            </w:r>
          </w:p>
        </w:tc>
        <w:tc>
          <w:tcPr>
            <w:tcW w:w="1842" w:type="dxa"/>
          </w:tcPr>
          <w:p w:rsidR="00DB6DE6" w:rsidRPr="00D21C75" w:rsidRDefault="00DB6DE6" w:rsidP="009705E5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раза в год, далее по показаниям</w:t>
            </w:r>
          </w:p>
        </w:tc>
      </w:tr>
    </w:tbl>
    <w:p w:rsidR="00D54F75" w:rsidRPr="00D21C75" w:rsidRDefault="00E94CAF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8) Индикаторы эффективности лечения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 – восстановление/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улучшение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эвакуаторной функции желудка, </w:t>
      </w:r>
      <w:r w:rsidR="00D54F75" w:rsidRPr="00D21C75">
        <w:rPr>
          <w:rFonts w:ascii="Times New Roman" w:eastAsia="Times New Roman" w:hAnsi="Times New Roman" w:cs="Times New Roman"/>
          <w:sz w:val="28"/>
          <w:szCs w:val="28"/>
        </w:rPr>
        <w:t>отсутствие угрозы развития осложнений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 xml:space="preserve">, купирование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имевшихся 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>симптомов.</w:t>
      </w:r>
    </w:p>
    <w:p w:rsidR="00E969DE" w:rsidRPr="00D21C75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5A6" w:rsidRPr="00A05C90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05C90" w:rsidRPr="00A05C90">
        <w:rPr>
          <w:rFonts w:ascii="Times New Roman" w:eastAsia="Times New Roman" w:hAnsi="Times New Roman" w:cs="Times New Roman"/>
          <w:sz w:val="28"/>
          <w:szCs w:val="28"/>
        </w:rPr>
        <w:t>УД-А</w:t>
      </w:r>
      <w:proofErr w:type="gramEnd"/>
      <w:r w:rsidR="00A05C90" w:rsidRPr="00A05C90">
        <w:rPr>
          <w:rFonts w:ascii="Times New Roman" w:eastAsia="Times New Roman" w:hAnsi="Times New Roman" w:cs="Times New Roman"/>
          <w:sz w:val="28"/>
          <w:szCs w:val="28"/>
        </w:rPr>
        <w:t xml:space="preserve"> [1]</w:t>
      </w:r>
    </w:p>
    <w:p w:rsidR="00CD15A6" w:rsidRPr="00D21C75" w:rsidRDefault="00E94CAF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10.1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A1F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 для плановой госпитализации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компенсированный и </w:t>
      </w:r>
      <w:proofErr w:type="spellStart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субкомпенсированный</w:t>
      </w:r>
      <w:proofErr w:type="spellEnd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E14F0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A1F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508FD" w:rsidRPr="00D21C75" w:rsidRDefault="00E94CAF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10.2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декомпенсированный стеноз, 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>наличие клиники</w:t>
      </w:r>
      <w:r w:rsidR="003E14F0" w:rsidRPr="00D21C75">
        <w:rPr>
          <w:rFonts w:ascii="Times New Roman" w:eastAsia="Times New Roman" w:hAnsi="Times New Roman" w:cs="Times New Roman"/>
          <w:sz w:val="28"/>
          <w:szCs w:val="28"/>
        </w:rPr>
        <w:t xml:space="preserve"> осложнений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E14F0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15A6" w:rsidRPr="00D21C75" w:rsidRDefault="00CD15A6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3A1F" w:rsidRPr="00D21C75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ДИАГНОСТИКА И ЛЕЧЕНИЕ НА ЭТАПЕ СКОРОЙ НЕОТЛОЖНОЙ ПОМОЩИ:</w:t>
      </w:r>
    </w:p>
    <w:p w:rsidR="00E969DE" w:rsidRPr="00D21C75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1) Диагностические мероприятия</w:t>
      </w:r>
      <w:r w:rsidR="00177917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77917" w:rsidRPr="00D21C75" w:rsidRDefault="00177917" w:rsidP="009705E5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клиники 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нарушения водно-электролитного баланса, </w:t>
      </w:r>
      <w:proofErr w:type="spellStart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гиповолемии</w:t>
      </w:r>
      <w:proofErr w:type="spellEnd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острой </w:t>
      </w:r>
      <w:proofErr w:type="gramStart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сердечно-сосудистой</w:t>
      </w:r>
      <w:proofErr w:type="gramEnd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недостаточности, желудочно-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кишечного кровотечения, «острого живота», перитонита, оценка тяжести состояния и степени нарушения витальных функций. </w:t>
      </w:r>
    </w:p>
    <w:p w:rsidR="00E969DE" w:rsidRPr="00D21C75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2) Медикаментозное лечение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969DE" w:rsidRPr="00D21C75" w:rsidRDefault="00177917" w:rsidP="009705E5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Инфузионная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противошоковая и </w:t>
      </w:r>
      <w:proofErr w:type="spellStart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восполнительная</w:t>
      </w:r>
      <w:proofErr w:type="spellEnd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терапия, обезболивание (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кристаллоидные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 коллоидные препараты, ненаркотические анальгетики и спазмолитики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вазопрессоры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)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7917" w:rsidRPr="00D21C75" w:rsidRDefault="00177917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69DE" w:rsidRPr="00D21C75" w:rsidRDefault="00E969DE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12. ДИАГНОСТИКА И ЛЕЧЕНИЕ </w:t>
      </w:r>
      <w:r w:rsidR="00CD15A6" w:rsidRPr="00D21C75">
        <w:rPr>
          <w:rFonts w:ascii="Times New Roman" w:eastAsia="Times New Roman" w:hAnsi="Times New Roman" w:cs="Times New Roman"/>
          <w:b/>
          <w:sz w:val="28"/>
          <w:szCs w:val="28"/>
        </w:rPr>
        <w:t>НА СТАЦИОНАРНОМ УРОВНЕ:</w:t>
      </w:r>
    </w:p>
    <w:p w:rsidR="00E969DE" w:rsidRPr="00D21C75" w:rsidRDefault="00CD15A6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1) Диагностические критерии на стационарном уровне</w:t>
      </w:r>
      <w:r w:rsidR="001A570B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смотрите пункт 9, подпункт 1</w:t>
      </w:r>
      <w:r w:rsidR="001A570B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D5E48" w:rsidRPr="00D21C75">
        <w:rPr>
          <w:rFonts w:ascii="Times New Roman" w:eastAsia="Times New Roman" w:hAnsi="Times New Roman" w:cs="Times New Roman"/>
          <w:sz w:val="28"/>
          <w:szCs w:val="28"/>
        </w:rPr>
        <w:t>УД-В [1,5]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)</w:t>
      </w:r>
      <w:r w:rsidR="00FF749F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9D5E48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15A6" w:rsidRPr="00D21C75" w:rsidRDefault="00CD15A6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2) Диагностический алгоритм</w:t>
      </w:r>
      <w:r w:rsidR="001A570B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A570B" w:rsidRPr="00D21C75">
        <w:rPr>
          <w:rFonts w:ascii="Times New Roman" w:eastAsia="Times New Roman" w:hAnsi="Times New Roman" w:cs="Times New Roman"/>
          <w:sz w:val="28"/>
          <w:szCs w:val="28"/>
        </w:rPr>
        <w:t>смотрите пункт 9, подпункт 1</w:t>
      </w:r>
      <w:r w:rsidR="00E21AAC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3B47" w:rsidRPr="00D21C75" w:rsidRDefault="00CD15A6" w:rsidP="009705E5">
      <w:pPr>
        <w:pStyle w:val="a3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3) </w:t>
      </w:r>
      <w:r w:rsidR="001B1E62"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диагностических мероприятий</w:t>
      </w:r>
      <w:r w:rsidR="001174DA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583B47"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при экстренной госпитализации проводятся диагностические обследования, не проведённые на амбулаторном уровне: 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ОАК;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ОАМ;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биохимический анализ крови (общий белок, мочевина,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>, билирубин, АЛТ, АСТ, глюкоза);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определение содержания электролитов и </w:t>
      </w:r>
      <w:r w:rsidRPr="00D21C75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D21C75">
        <w:rPr>
          <w:rFonts w:ascii="Times New Roman" w:hAnsi="Times New Roman" w:cs="Times New Roman"/>
          <w:sz w:val="28"/>
          <w:szCs w:val="28"/>
        </w:rPr>
        <w:t xml:space="preserve"> (КЩС) в крови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коагулограмма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(ПТИ, фибриноген, время свертываемости, МНО);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lastRenderedPageBreak/>
        <w:t>определение группы крови по системе АВ</w:t>
      </w:r>
      <w:proofErr w:type="gramStart"/>
      <w:r w:rsidRPr="00D21C75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D21C75">
        <w:rPr>
          <w:rFonts w:ascii="Times New Roman" w:hAnsi="Times New Roman" w:cs="Times New Roman"/>
          <w:sz w:val="28"/>
          <w:szCs w:val="28"/>
        </w:rPr>
        <w:t>;</w:t>
      </w:r>
    </w:p>
    <w:p w:rsidR="00DD67DB" w:rsidRPr="00D21C75" w:rsidRDefault="00DD67DB" w:rsidP="003D2A2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определение резус фактора крови;</w:t>
      </w:r>
    </w:p>
    <w:p w:rsidR="00DD67DB" w:rsidRPr="00D21C75" w:rsidRDefault="00DD67DB" w:rsidP="003D2A2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ЭКГ для исключения сердечной патологии;</w:t>
      </w:r>
    </w:p>
    <w:p w:rsidR="00CD15A6" w:rsidRPr="00D21C75" w:rsidRDefault="00CD15A6" w:rsidP="003D2A21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4) Перечень д</w:t>
      </w:r>
      <w:r w:rsidRPr="00D21C75">
        <w:rPr>
          <w:rFonts w:ascii="Times New Roman" w:hAnsi="Times New Roman" w:cs="Times New Roman"/>
          <w:b/>
          <w:sz w:val="28"/>
          <w:szCs w:val="28"/>
        </w:rPr>
        <w:t>ополнительных диагностически</w:t>
      </w:r>
      <w:r w:rsidR="00E21AAC" w:rsidRPr="00D21C75">
        <w:rPr>
          <w:rFonts w:ascii="Times New Roman" w:hAnsi="Times New Roman" w:cs="Times New Roman"/>
          <w:b/>
          <w:sz w:val="28"/>
          <w:szCs w:val="28"/>
        </w:rPr>
        <w:t>х</w:t>
      </w:r>
      <w:r w:rsidR="00583B47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мероприятий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анализ крови на ВИЧ;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анализ крови  на сифилис; 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D21C75">
        <w:rPr>
          <w:rFonts w:ascii="Times New Roman" w:hAnsi="Times New Roman" w:cs="Times New Roman"/>
          <w:sz w:val="28"/>
          <w:szCs w:val="28"/>
          <w:lang w:val="en-US"/>
        </w:rPr>
        <w:t>HBsAg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hAnsi="Times New Roman" w:cs="Times New Roman"/>
          <w:sz w:val="28"/>
          <w:szCs w:val="28"/>
          <w:lang w:val="kk-KZ"/>
        </w:rPr>
        <w:t>в сыворотке крови методом ИФА</w:t>
      </w:r>
      <w:r w:rsidRPr="00D21C75">
        <w:rPr>
          <w:rFonts w:ascii="Times New Roman" w:hAnsi="Times New Roman" w:cs="Times New Roman"/>
          <w:sz w:val="28"/>
          <w:szCs w:val="28"/>
        </w:rPr>
        <w:t>;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определение суммарных антител к вирусу гепатита</w:t>
      </w:r>
      <w:proofErr w:type="gramStart"/>
      <w:r w:rsidRPr="00D21C7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D21C75">
        <w:rPr>
          <w:rFonts w:ascii="Times New Roman" w:hAnsi="Times New Roman" w:cs="Times New Roman"/>
          <w:sz w:val="28"/>
          <w:szCs w:val="28"/>
        </w:rPr>
        <w:t xml:space="preserve"> (</w:t>
      </w:r>
      <w:r w:rsidRPr="00D21C75">
        <w:rPr>
          <w:rFonts w:ascii="Times New Roman" w:hAnsi="Times New Roman" w:cs="Times New Roman"/>
          <w:sz w:val="28"/>
          <w:szCs w:val="28"/>
          <w:lang w:val="en-US"/>
        </w:rPr>
        <w:t>HCV</w:t>
      </w:r>
      <w:r w:rsidRPr="00D21C75">
        <w:rPr>
          <w:rFonts w:ascii="Times New Roman" w:hAnsi="Times New Roman" w:cs="Times New Roman"/>
          <w:sz w:val="28"/>
          <w:szCs w:val="28"/>
        </w:rPr>
        <w:t xml:space="preserve">) в сыворотке крови </w:t>
      </w:r>
      <w:r w:rsidRPr="00D21C75">
        <w:rPr>
          <w:rFonts w:ascii="Times New Roman" w:hAnsi="Times New Roman" w:cs="Times New Roman"/>
          <w:sz w:val="28"/>
          <w:szCs w:val="28"/>
          <w:lang w:val="kk-KZ"/>
        </w:rPr>
        <w:t xml:space="preserve">методом </w:t>
      </w:r>
      <w:r w:rsidRPr="00D21C75">
        <w:rPr>
          <w:rFonts w:ascii="Times New Roman" w:hAnsi="Times New Roman" w:cs="Times New Roman"/>
          <w:sz w:val="28"/>
          <w:szCs w:val="28"/>
        </w:rPr>
        <w:t>ИФА;</w:t>
      </w:r>
    </w:p>
    <w:p w:rsidR="00DD67DB" w:rsidRPr="00D21C75" w:rsidRDefault="00F362C4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ЭГДС</w:t>
      </w:r>
      <w:r w:rsidR="00DD67DB" w:rsidRPr="00D21C75">
        <w:rPr>
          <w:rFonts w:ascii="Times New Roman" w:hAnsi="Times New Roman" w:cs="Times New Roman"/>
          <w:sz w:val="28"/>
          <w:szCs w:val="28"/>
        </w:rPr>
        <w:t xml:space="preserve"> с биопсией</w:t>
      </w:r>
      <w:r w:rsidRPr="00D21C75">
        <w:rPr>
          <w:rFonts w:ascii="Times New Roman" w:hAnsi="Times New Roman" w:cs="Times New Roman"/>
          <w:sz w:val="28"/>
          <w:szCs w:val="28"/>
        </w:rPr>
        <w:t>;</w:t>
      </w:r>
    </w:p>
    <w:p w:rsidR="00DD67DB" w:rsidRPr="00D21C75" w:rsidRDefault="00F362C4" w:rsidP="003D2A21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Рентгенография желудка </w:t>
      </w:r>
      <w:r w:rsidR="00DD67DB" w:rsidRPr="00D21C75">
        <w:rPr>
          <w:rFonts w:ascii="Times New Roman" w:hAnsi="Times New Roman" w:cs="Times New Roman"/>
          <w:sz w:val="28"/>
          <w:szCs w:val="28"/>
        </w:rPr>
        <w:t xml:space="preserve">с барием </w:t>
      </w:r>
      <w:r w:rsidRPr="00D21C75">
        <w:rPr>
          <w:rFonts w:ascii="Times New Roman" w:hAnsi="Times New Roman" w:cs="Times New Roman"/>
          <w:sz w:val="28"/>
          <w:szCs w:val="28"/>
        </w:rPr>
        <w:t xml:space="preserve">или водорастворимым контрастным веществом; 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обзорная рентгенография органов брюшной полости и грудной клетки;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компьютерная томография или магнитно-резонансная томография брюшной полости</w:t>
      </w:r>
      <w:r w:rsidR="00F362C4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Анализ крови на КЩС 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  <w:lang w:val="en-US"/>
        </w:rPr>
        <w:t>Ph</w:t>
      </w:r>
      <w:proofErr w:type="spellEnd"/>
      <w:r w:rsidR="001174DA" w:rsidRPr="00D21C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D67DB" w:rsidRPr="00D21C75" w:rsidRDefault="00DD67DB" w:rsidP="003D2A21">
      <w:pPr>
        <w:pStyle w:val="a3"/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УЗИ органов брюшной полости (печень, желчный пузырь, поджелудочная железа, селезенка, почки);</w:t>
      </w:r>
    </w:p>
    <w:p w:rsidR="00E21AAC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5) Тактика лечения</w:t>
      </w:r>
      <w:r w:rsidR="009D5E48" w:rsidRPr="00D21C75">
        <w:rPr>
          <w:rFonts w:ascii="Times New Roman" w:eastAsia="Times New Roman" w:hAnsi="Times New Roman" w:cs="Times New Roman"/>
          <w:b/>
          <w:sz w:val="28"/>
          <w:szCs w:val="28"/>
        </w:rPr>
        <w:t>, УД</w:t>
      </w:r>
      <w:r w:rsidR="001174DA" w:rsidRPr="00D21C75">
        <w:rPr>
          <w:rFonts w:ascii="Times New Roman" w:eastAsia="Times New Roman" w:hAnsi="Times New Roman" w:cs="Times New Roman"/>
          <w:b/>
          <w:sz w:val="28"/>
          <w:szCs w:val="28"/>
        </w:rPr>
        <w:t>-В [1,5]</w:t>
      </w:r>
      <w:r w:rsidR="005F2E6C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1174DA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174DA" w:rsidRPr="00D21C7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21AAC" w:rsidRPr="00D21C75">
        <w:rPr>
          <w:rFonts w:ascii="Times New Roman" w:eastAsia="Times New Roman" w:hAnsi="Times New Roman" w:cs="Times New Roman"/>
          <w:sz w:val="28"/>
          <w:szCs w:val="28"/>
        </w:rPr>
        <w:t xml:space="preserve">ациенты госпитализируются в 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 xml:space="preserve">хирургический </w:t>
      </w:r>
      <w:r w:rsidR="00E21AAC" w:rsidRPr="00D21C75">
        <w:rPr>
          <w:rFonts w:ascii="Times New Roman" w:eastAsia="Times New Roman" w:hAnsi="Times New Roman" w:cs="Times New Roman"/>
          <w:sz w:val="28"/>
          <w:szCs w:val="28"/>
        </w:rPr>
        <w:t>стационар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1AAC" w:rsidRPr="00D21C75">
        <w:rPr>
          <w:rFonts w:ascii="Times New Roman" w:eastAsia="Times New Roman" w:hAnsi="Times New Roman" w:cs="Times New Roman"/>
          <w:sz w:val="28"/>
          <w:szCs w:val="28"/>
        </w:rPr>
        <w:t>для оперативного лечения.</w:t>
      </w: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</w:t>
      </w:r>
      <w:r w:rsidR="00E21AAC" w:rsidRPr="00D21C75">
        <w:rPr>
          <w:rFonts w:ascii="Times New Roman" w:eastAsia="Times New Roman" w:hAnsi="Times New Roman" w:cs="Times New Roman"/>
          <w:sz w:val="28"/>
          <w:szCs w:val="28"/>
        </w:rPr>
        <w:t xml:space="preserve"> – на этапе подготовки к операции и в раннем послеоперационном периоде: диета - стол 0-1, режим </w:t>
      </w:r>
      <w:r w:rsidR="00DD67DB" w:rsidRPr="00D21C7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21AAC" w:rsidRPr="00D21C75">
        <w:rPr>
          <w:rFonts w:ascii="Times New Roman" w:eastAsia="Times New Roman" w:hAnsi="Times New Roman" w:cs="Times New Roman"/>
          <w:sz w:val="28"/>
          <w:szCs w:val="28"/>
        </w:rPr>
        <w:t>1-2.</w:t>
      </w: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(в зависимости от степени тяжести заболевания)</w:t>
      </w:r>
      <w:r w:rsidR="00F3750C" w:rsidRPr="00D21C75"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только в качестве предоперационной подготовки, интраоперационного и послеоперационного сопровождения</w:t>
      </w:r>
      <w:r w:rsidR="00F06323" w:rsidRPr="00D21C75">
        <w:rPr>
          <w:rFonts w:ascii="Times New Roman" w:eastAsia="Times New Roman" w:hAnsi="Times New Roman" w:cs="Times New Roman"/>
          <w:sz w:val="28"/>
          <w:szCs w:val="28"/>
        </w:rPr>
        <w:t>, профилактика инфекционных и тромботических осложнений, парентерального питания.</w:t>
      </w:r>
      <w:r w:rsidR="00F3750C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</w:t>
      </w:r>
      <w:r w:rsidR="00DC1338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C1338" w:rsidRPr="00D21C75">
        <w:rPr>
          <w:rFonts w:ascii="Times New Roman" w:eastAsia="Times New Roman" w:hAnsi="Times New Roman" w:cs="Times New Roman"/>
          <w:sz w:val="28"/>
          <w:szCs w:val="28"/>
        </w:rPr>
        <w:t>по показаниям</w:t>
      </w:r>
      <w:r w:rsidR="00DC1338" w:rsidRPr="00D21C75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5558B" w:rsidRPr="00A05C90" w:rsidRDefault="00E5558B" w:rsidP="00970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hAnsi="Times New Roman" w:cs="Times New Roman"/>
          <w:bCs/>
          <w:sz w:val="28"/>
          <w:szCs w:val="28"/>
        </w:rPr>
        <w:t>Наркотические анальгетики (1-2 сутки после операции)</w:t>
      </w:r>
    </w:p>
    <w:p w:rsidR="00E5558B" w:rsidRPr="00A05C90" w:rsidRDefault="00E5558B" w:rsidP="003D2A2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Морфина гидрохлорид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Тримеперидин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558B" w:rsidRPr="00A05C90" w:rsidRDefault="00E5558B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Опиоидный наркотический анальгетик</w:t>
      </w:r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58B" w:rsidRPr="00A05C90" w:rsidRDefault="00E5558B" w:rsidP="003D2A21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Трамадол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Кеторолак</w:t>
      </w:r>
      <w:proofErr w:type="spellEnd"/>
    </w:p>
    <w:p w:rsidR="00E5558B" w:rsidRPr="00A05C90" w:rsidRDefault="00E5558B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Антибактериальные препараты:</w:t>
      </w:r>
    </w:p>
    <w:p w:rsidR="00E5558B" w:rsidRPr="00A05C90" w:rsidRDefault="00E5558B" w:rsidP="003D2A21">
      <w:pPr>
        <w:pStyle w:val="a3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Цефалоспорины 3 поколения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Метронидазол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Хлоргексидин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Этанол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 xml:space="preserve">Растворы для </w:t>
      </w: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инфузий</w:t>
      </w:r>
      <w:proofErr w:type="spellEnd"/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58B" w:rsidRPr="00A05C90" w:rsidRDefault="00E5558B" w:rsidP="003D2A21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Натрия хлорид</w:t>
      </w:r>
      <w:r w:rsidR="00132E3D" w:rsidRPr="00A05C90">
        <w:rPr>
          <w:rFonts w:ascii="Times New Roman" w:eastAsia="Times New Roman" w:hAnsi="Times New Roman" w:cs="Times New Roman"/>
          <w:sz w:val="28"/>
          <w:szCs w:val="28"/>
        </w:rPr>
        <w:t xml:space="preserve"> 0,9%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2E3D" w:rsidRPr="00A05C90" w:rsidRDefault="00132E3D" w:rsidP="003D2A21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Калия хлорид 7,4%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Декстроза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DC1338" w:rsidP="003D2A21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  <w:lang w:val="kk-KZ"/>
        </w:rPr>
        <w:t>Инфезол</w:t>
      </w:r>
      <w:r w:rsidR="00E5558B" w:rsidRPr="00A05C90">
        <w:rPr>
          <w:rFonts w:ascii="Times New Roman" w:eastAsia="Times New Roman" w:hAnsi="Times New Roman" w:cs="Times New Roman"/>
          <w:sz w:val="28"/>
          <w:szCs w:val="28"/>
        </w:rPr>
        <w:t xml:space="preserve"> 10% - 200 МЛ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2E3D" w:rsidRPr="00A05C90" w:rsidRDefault="00132E3D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lastRenderedPageBreak/>
        <w:t>Растворы для парентерального питания</w:t>
      </w:r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2E3D" w:rsidRPr="00A05C90" w:rsidRDefault="00132E3D" w:rsidP="003D2A2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Комплексные (</w:t>
      </w: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04A9F" w:rsidRPr="00A05C9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5C90">
        <w:rPr>
          <w:rFonts w:ascii="Times New Roman" w:eastAsia="Times New Roman" w:hAnsi="Times New Roman" w:cs="Times New Roman"/>
          <w:sz w:val="28"/>
          <w:szCs w:val="28"/>
        </w:rPr>
        <w:t>трикомп</w:t>
      </w:r>
      <w:proofErr w:type="spellEnd"/>
      <w:r w:rsidRPr="00A05C90">
        <w:rPr>
          <w:rFonts w:ascii="Times New Roman" w:eastAsia="Times New Roman" w:hAnsi="Times New Roman" w:cs="Times New Roman"/>
          <w:sz w:val="28"/>
          <w:szCs w:val="28"/>
        </w:rPr>
        <w:t>)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15A6" w:rsidRPr="00A05C90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</w:t>
      </w:r>
      <w:r w:rsidR="00DC1338" w:rsidRPr="00A05C90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DC1338" w:rsidRPr="00A05C90">
        <w:rPr>
          <w:rFonts w:ascii="Times New Roman" w:eastAsia="Times New Roman" w:hAnsi="Times New Roman" w:cs="Times New Roman"/>
          <w:sz w:val="28"/>
          <w:szCs w:val="28"/>
        </w:rPr>
        <w:t>по показаниям.</w:t>
      </w:r>
    </w:p>
    <w:p w:rsidR="001E27D9" w:rsidRPr="00A05C90" w:rsidRDefault="001E27D9" w:rsidP="00970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Антисекреторные</w:t>
      </w:r>
      <w:proofErr w:type="spellEnd"/>
      <w:r w:rsidRPr="00A05C90">
        <w:rPr>
          <w:rFonts w:ascii="Times New Roman" w:eastAsia="Times New Roman" w:hAnsi="Times New Roman" w:cs="Times New Roman"/>
          <w:sz w:val="28"/>
          <w:szCs w:val="28"/>
        </w:rPr>
        <w:t xml:space="preserve"> препараты</w:t>
      </w:r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32E3D" w:rsidRPr="00A05C90" w:rsidRDefault="00132E3D" w:rsidP="003D2A2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Омепразол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2E3D" w:rsidRPr="00A05C90" w:rsidRDefault="00DC1338" w:rsidP="003D2A21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Рабепразол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27D9" w:rsidRPr="00A05C90" w:rsidRDefault="001E27D9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Антибактериальные и антигрибковые препараты</w:t>
      </w:r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58B" w:rsidRPr="00A05C90" w:rsidRDefault="00E5558B" w:rsidP="003D2A21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Цеф</w:t>
      </w:r>
      <w:r w:rsidR="00132E3D" w:rsidRPr="00A05C9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05C90">
        <w:rPr>
          <w:rFonts w:ascii="Times New Roman" w:eastAsia="Times New Roman" w:hAnsi="Times New Roman" w:cs="Times New Roman"/>
          <w:sz w:val="28"/>
          <w:szCs w:val="28"/>
        </w:rPr>
        <w:t>лоспорины 4 поколения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Амикацин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Ципрофлоксацин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Левофлоксацин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Меропенем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Флуконазол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27D9" w:rsidRPr="00A05C90" w:rsidRDefault="001E27D9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Спазмолитики</w:t>
      </w:r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58B" w:rsidRPr="00A05C90" w:rsidRDefault="00390C2E" w:rsidP="003D2A2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Д</w:t>
      </w:r>
      <w:r w:rsidR="00D44621" w:rsidRPr="00A05C90">
        <w:rPr>
          <w:rFonts w:ascii="Times New Roman" w:eastAsia="Times New Roman" w:hAnsi="Times New Roman" w:cs="Times New Roman"/>
          <w:sz w:val="28"/>
          <w:szCs w:val="28"/>
        </w:rPr>
        <w:t>ротаверин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27D9" w:rsidRPr="00A05C90" w:rsidRDefault="001E27D9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hAnsi="Times New Roman" w:cs="Times New Roman"/>
          <w:bCs/>
          <w:sz w:val="28"/>
          <w:szCs w:val="28"/>
        </w:rPr>
        <w:t>Средства для стимуляции кишечного тракта при парезе</w:t>
      </w:r>
    </w:p>
    <w:p w:rsidR="00E5558B" w:rsidRPr="00A05C90" w:rsidRDefault="00E5558B" w:rsidP="003D2A2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Неостигмина</w:t>
      </w:r>
      <w:proofErr w:type="spellEnd"/>
      <w:r w:rsidRPr="00A05C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метилсульфат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Метоклопрамид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27D9" w:rsidRPr="00A05C90" w:rsidRDefault="001E27D9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Гемостатики</w:t>
      </w:r>
      <w:proofErr w:type="spellEnd"/>
      <w:r w:rsid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58B" w:rsidRPr="00A05C90" w:rsidRDefault="00E5558B" w:rsidP="003D2A2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Этамзилат</w:t>
      </w:r>
      <w:proofErr w:type="spellEnd"/>
      <w:r w:rsidRPr="00A05C90">
        <w:rPr>
          <w:rFonts w:ascii="Times New Roman" w:eastAsia="Times New Roman" w:hAnsi="Times New Roman" w:cs="Times New Roman"/>
          <w:sz w:val="28"/>
          <w:szCs w:val="28"/>
        </w:rPr>
        <w:t xml:space="preserve"> 12,5% - 2 мл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272F96" w:rsidP="003D2A21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Менадион</w:t>
      </w:r>
      <w:proofErr w:type="spellEnd"/>
      <w:r w:rsidRPr="00A05C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58B" w:rsidRPr="00A05C90">
        <w:rPr>
          <w:rFonts w:ascii="Times New Roman" w:eastAsia="Times New Roman" w:hAnsi="Times New Roman" w:cs="Times New Roman"/>
          <w:sz w:val="28"/>
          <w:szCs w:val="28"/>
        </w:rPr>
        <w:t xml:space="preserve"> 1%-1.0 мл</w:t>
      </w:r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E27D9" w:rsidRPr="00A05C90" w:rsidRDefault="001E27D9" w:rsidP="003D2A21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hAnsi="Times New Roman" w:cs="Times New Roman"/>
          <w:sz w:val="28"/>
          <w:szCs w:val="28"/>
        </w:rPr>
        <w:t>Вазопрессоры</w:t>
      </w:r>
      <w:proofErr w:type="spellEnd"/>
      <w:r w:rsidR="00A05C90">
        <w:rPr>
          <w:rFonts w:ascii="Times New Roman" w:hAnsi="Times New Roman" w:cs="Times New Roman"/>
          <w:sz w:val="28"/>
          <w:szCs w:val="28"/>
        </w:rPr>
        <w:t>:</w:t>
      </w:r>
    </w:p>
    <w:p w:rsidR="001E27D9" w:rsidRPr="00A05C90" w:rsidRDefault="001E27D9" w:rsidP="003D2A21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14347" w:rsidRPr="00A05C9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05C90">
        <w:rPr>
          <w:rFonts w:ascii="Times New Roman" w:eastAsia="Times New Roman" w:hAnsi="Times New Roman" w:cs="Times New Roman"/>
          <w:sz w:val="28"/>
          <w:szCs w:val="28"/>
        </w:rPr>
        <w:t>амин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E27D9" w:rsidRPr="00A05C90" w:rsidRDefault="00E14347" w:rsidP="003D2A21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Эпинефрин</w:t>
      </w:r>
      <w:proofErr w:type="spellEnd"/>
      <w:r w:rsidR="002F046E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14347" w:rsidRPr="00A05C90" w:rsidRDefault="00E14347" w:rsidP="003D2A21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Интерферон бета-1</w:t>
      </w:r>
      <w:r w:rsidRPr="00A05C90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</w:p>
    <w:p w:rsidR="001E27D9" w:rsidRPr="00A05C90" w:rsidRDefault="001E27D9" w:rsidP="00E14347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558B" w:rsidRPr="00A05C90" w:rsidRDefault="00E5558B" w:rsidP="003D2A2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Компоненты крови</w:t>
      </w:r>
      <w:r w:rsidR="00212D25" w:rsidRPr="00A05C9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5558B" w:rsidRPr="00A05C90" w:rsidRDefault="00E5558B" w:rsidP="003D2A21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СЗП</w:t>
      </w:r>
      <w:r w:rsidR="009C21A7" w:rsidRPr="00A05C9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5558B" w:rsidRPr="00A05C90" w:rsidRDefault="00E5558B" w:rsidP="003D2A21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5C90">
        <w:rPr>
          <w:rFonts w:ascii="Times New Roman" w:eastAsia="Times New Roman" w:hAnsi="Times New Roman" w:cs="Times New Roman"/>
          <w:sz w:val="28"/>
          <w:szCs w:val="28"/>
        </w:rPr>
        <w:t>Эр</w:t>
      </w:r>
      <w:r w:rsidR="00E14347" w:rsidRPr="00A05C90">
        <w:rPr>
          <w:rFonts w:ascii="Times New Roman" w:eastAsia="Times New Roman" w:hAnsi="Times New Roman" w:cs="Times New Roman"/>
          <w:sz w:val="28"/>
          <w:szCs w:val="28"/>
        </w:rPr>
        <w:t>итрацитарная</w:t>
      </w:r>
      <w:proofErr w:type="spellEnd"/>
      <w:r w:rsidR="00E14347" w:rsidRPr="00A05C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5C90">
        <w:rPr>
          <w:rFonts w:ascii="Times New Roman" w:eastAsia="Times New Roman" w:hAnsi="Times New Roman" w:cs="Times New Roman"/>
          <w:sz w:val="28"/>
          <w:szCs w:val="28"/>
        </w:rPr>
        <w:t>масса</w:t>
      </w:r>
      <w:r w:rsidR="009C21A7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21A7" w:rsidRPr="00A05C90" w:rsidRDefault="002D0BE1" w:rsidP="00970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Препараты крови:</w:t>
      </w:r>
    </w:p>
    <w:p w:rsidR="00E5558B" w:rsidRPr="00A05C90" w:rsidRDefault="002D0BE1" w:rsidP="003D2A21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05C90">
        <w:rPr>
          <w:rFonts w:ascii="Times New Roman" w:eastAsia="Times New Roman" w:hAnsi="Times New Roman" w:cs="Times New Roman"/>
          <w:sz w:val="28"/>
          <w:szCs w:val="28"/>
        </w:rPr>
        <w:t>Альбумин 10%</w:t>
      </w:r>
      <w:r w:rsidR="009C21A7" w:rsidRPr="00A05C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0053" w:rsidRPr="00D21C75" w:rsidRDefault="00CD15A6" w:rsidP="009705E5">
      <w:pPr>
        <w:pageBreakBefore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Таблица сравнения препаратов</w:t>
      </w:r>
      <w:r w:rsidR="001174DA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pPr w:leftFromText="180" w:rightFromText="180" w:vertAnchor="text" w:tblpX="93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516"/>
        <w:gridCol w:w="2115"/>
        <w:gridCol w:w="1821"/>
        <w:gridCol w:w="951"/>
        <w:gridCol w:w="92"/>
        <w:gridCol w:w="142"/>
        <w:gridCol w:w="608"/>
        <w:gridCol w:w="1433"/>
        <w:gridCol w:w="1703"/>
        <w:gridCol w:w="756"/>
      </w:tblGrid>
      <w:tr w:rsidR="00D21C75" w:rsidRPr="00D21C75" w:rsidTr="00E14347">
        <w:trPr>
          <w:trHeight w:val="103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№п /</w:t>
            </w:r>
            <w:proofErr w:type="gram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DB6DE6"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азвание МНН</w:t>
            </w:r>
          </w:p>
        </w:tc>
        <w:tc>
          <w:tcPr>
            <w:tcW w:w="18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Доза</w:t>
            </w: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(</w:t>
            </w:r>
            <w:proofErr w:type="spell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амп</w:t>
            </w:r>
            <w:proofErr w:type="spellEnd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фл</w:t>
            </w:r>
            <w:proofErr w:type="spellEnd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т.д.)</w:t>
            </w:r>
          </w:p>
        </w:tc>
        <w:tc>
          <w:tcPr>
            <w:tcW w:w="8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DB6DE6"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пособ введения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DB6DE6"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родолжитель</w:t>
            </w:r>
            <w:proofErr w:type="spellEnd"/>
          </w:p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ность</w:t>
            </w:r>
            <w:proofErr w:type="spellEnd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лечения</w:t>
            </w:r>
          </w:p>
        </w:tc>
        <w:tc>
          <w:tcPr>
            <w:tcW w:w="17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B6DE6"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римечание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9C21A7" w:rsidP="009705E5">
            <w:pPr>
              <w:pStyle w:val="Default"/>
              <w:jc w:val="center"/>
              <w:rPr>
                <w:b/>
                <w:color w:val="auto"/>
              </w:rPr>
            </w:pPr>
            <w:r w:rsidRPr="00D21C75">
              <w:rPr>
                <w:b/>
                <w:bCs/>
                <w:color w:val="auto"/>
              </w:rPr>
              <w:t>УД</w:t>
            </w:r>
          </w:p>
        </w:tc>
      </w:tr>
      <w:tr w:rsidR="00D21C75" w:rsidRPr="00D21C75" w:rsidTr="00E14347">
        <w:trPr>
          <w:trHeight w:val="300"/>
        </w:trPr>
        <w:tc>
          <w:tcPr>
            <w:tcW w:w="10137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Наркотические анальгетики (1-2 сутки после операции)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Морфина гидрохлорид</w:t>
            </w:r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1%-1 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1-2 дня</w:t>
            </w:r>
          </w:p>
        </w:tc>
        <w:tc>
          <w:tcPr>
            <w:tcW w:w="170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для обезболивания в послеоперационном периоде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Тримеперидин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r w:rsidR="00DB6DE6" w:rsidRPr="00D21C75">
              <w:rPr>
                <w:rFonts w:ascii="Times New Roman" w:hAnsi="Times New Roman" w:cs="Times New Roman"/>
                <w:sz w:val="24"/>
                <w:szCs w:val="24"/>
              </w:rPr>
              <w:t>р для инъекций 2% - 1 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1-2 дня</w:t>
            </w:r>
          </w:p>
        </w:tc>
        <w:tc>
          <w:tcPr>
            <w:tcW w:w="1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300"/>
        </w:trPr>
        <w:tc>
          <w:tcPr>
            <w:tcW w:w="10137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Опиоидный наркотический анальгетик</w:t>
            </w:r>
          </w:p>
        </w:tc>
      </w:tr>
      <w:tr w:rsidR="00D21C75" w:rsidRPr="00D21C75" w:rsidTr="00E14347">
        <w:trPr>
          <w:trHeight w:val="194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Трамадол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100 мг - 2 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 течение 2-3 дней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Анальгетик смешанного типа действия - в послеоперационном периоде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300"/>
        </w:trPr>
        <w:tc>
          <w:tcPr>
            <w:tcW w:w="10137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Ненаркотические анальгетики (1-3 сутки после операции)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Кето</w:t>
            </w:r>
            <w:r w:rsidR="00E50629" w:rsidRPr="00D21C75">
              <w:rPr>
                <w:rFonts w:ascii="Times New Roman" w:hAnsi="Times New Roman" w:cs="Times New Roman"/>
                <w:sz w:val="24"/>
                <w:szCs w:val="24"/>
              </w:rPr>
              <w:t>профен</w:t>
            </w:r>
            <w:proofErr w:type="spellEnd"/>
            <w:r w:rsidR="00E50629" w:rsidRPr="00D21C75">
              <w:rPr>
                <w:rFonts w:ascii="Times New Roman" w:hAnsi="Times New Roman" w:cs="Times New Roman"/>
                <w:sz w:val="24"/>
                <w:szCs w:val="24"/>
              </w:rPr>
              <w:t>, 200 мг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B6DE6" w:rsidRPr="00D21C75">
              <w:rPr>
                <w:rFonts w:ascii="Times New Roman" w:hAnsi="Times New Roman" w:cs="Times New Roman"/>
                <w:sz w:val="24"/>
                <w:szCs w:val="24"/>
              </w:rPr>
              <w:t>0 мг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1-2 раза в сутки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в/в,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в/м или в/в </w:t>
            </w:r>
            <w:proofErr w:type="spellStart"/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 дней.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DB6DE6" w:rsidP="009705E5">
            <w:pPr>
              <w:pStyle w:val="26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21C75">
              <w:rPr>
                <w:sz w:val="24"/>
                <w:szCs w:val="24"/>
              </w:rPr>
              <w:t>Дозу подбирают индивидуально.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73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339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Антибактериальная терапия</w:t>
            </w:r>
            <w:r w:rsidR="001174DA"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показаниям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Цефазолин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натриевая соль</w:t>
            </w:r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по 1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цефалоспориновый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антибиотик II поколения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21C75" w:rsidRPr="00D21C75" w:rsidTr="00E14347">
        <w:trPr>
          <w:trHeight w:val="10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Цефтазидим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по 0,5-2 г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цефалоспориновый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антибиотик III поколения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D9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Цефтриаксон</w:t>
            </w:r>
            <w:proofErr w:type="spellEnd"/>
          </w:p>
          <w:p w:rsidR="00A05C90" w:rsidRDefault="00A05C90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C90" w:rsidRPr="00D21C75" w:rsidRDefault="00A05C90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E27D9" w:rsidRPr="00D21C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27D9"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суточная доза составляет 1-2 г. 1 раз в </w:t>
            </w:r>
            <w:proofErr w:type="spellStart"/>
            <w:r w:rsidR="001E27D9" w:rsidRPr="00D21C7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27D9" w:rsidRPr="00D21C75">
              <w:rPr>
                <w:rFonts w:ascii="Times New Roman" w:hAnsi="Times New Roman" w:cs="Times New Roman"/>
                <w:sz w:val="24"/>
                <w:szCs w:val="24"/>
              </w:rPr>
              <w:t>или 0,5-1 г каждые 12 ч.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цефалоспориновый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антибиотик III поколения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Метронидазол</w:t>
            </w:r>
            <w:proofErr w:type="spellEnd"/>
          </w:p>
          <w:p w:rsidR="00A05C90" w:rsidRDefault="00A05C90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C90" w:rsidRPr="00D21C75" w:rsidRDefault="00A05C90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разовая доза составляет 500 мг, скорость 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/в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непрерыв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(струйного) или капельного введения — 5 мл/мин.</w:t>
            </w:r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proofErr w:type="spellEnd"/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38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Альтернативный режим: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12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Цефотаксим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1 г через каждые 12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тяжелых случаях дозу увеличивают до 3 или 4 г в день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цефалоспориновый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антибиотик III поколения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Цефепим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0,5-1 г (при тяжелых инфекциях до 2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  <w:proofErr w:type="gramEnd"/>
          </w:p>
        </w:tc>
        <w:tc>
          <w:tcPr>
            <w:tcW w:w="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цефалоспоринов IV поколения</w:t>
            </w:r>
          </w:p>
        </w:tc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276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Амикацин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10-15 мг/кг.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в/в, 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при 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введении — 3-7 дней.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аминогликозиды</w:t>
            </w:r>
            <w:proofErr w:type="spellEnd"/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Ципрофлоксацин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250мг-500мг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в/в, 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фторхинолон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II поколения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276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Левофлоксацин</w:t>
            </w:r>
            <w:proofErr w:type="spellEnd"/>
          </w:p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В/в: кап</w:t>
            </w:r>
            <w:proofErr w:type="gramStart"/>
            <w:r w:rsidR="009C21A7" w:rsidRPr="00D21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едленно 250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мг каждые 24 ч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фторхинолон</w:t>
            </w:r>
            <w:proofErr w:type="spellEnd"/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7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122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Меропенем</w:t>
            </w:r>
            <w:proofErr w:type="spellEnd"/>
          </w:p>
          <w:p w:rsidR="001E27D9" w:rsidRPr="00D21C75" w:rsidRDefault="001E27D9" w:rsidP="00E143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r w:rsidR="001E27D9" w:rsidRPr="00D21C7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/3 раза в сутки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0629" w:rsidRPr="00D21C75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 дней и более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при внутрибольничных инфекциях  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454"/>
        </w:trPr>
        <w:tc>
          <w:tcPr>
            <w:tcW w:w="10137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4347" w:rsidRPr="00A05C90" w:rsidRDefault="00E14347" w:rsidP="00A05C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5C90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</w:t>
            </w:r>
            <w:r w:rsidR="00A05C9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A05C90">
              <w:rPr>
                <w:rFonts w:ascii="Times New Roman" w:hAnsi="Times New Roman" w:cs="Times New Roman"/>
                <w:b/>
                <w:sz w:val="24"/>
                <w:szCs w:val="24"/>
              </w:rPr>
              <w:t>ибков</w:t>
            </w:r>
            <w:r w:rsidR="00A05C90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proofErr w:type="gramEnd"/>
            <w:r w:rsidRPr="00A05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показаниям</w:t>
            </w:r>
          </w:p>
        </w:tc>
      </w:tr>
      <w:tr w:rsidR="00D21C75" w:rsidRPr="00D21C75" w:rsidTr="00E14347">
        <w:trPr>
          <w:trHeight w:val="76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4347" w:rsidRPr="00D21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Флуконазол</w:t>
            </w:r>
            <w:proofErr w:type="spellEnd"/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мг/мл - 100мл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однократно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противогрибковые средства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E27D9" w:rsidRPr="00D21C75" w:rsidRDefault="001E27D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Спазмолитик </w:t>
            </w:r>
            <w:proofErr w:type="spell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миотропного</w:t>
            </w:r>
            <w:proofErr w:type="spellEnd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действия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B6DE6" w:rsidRPr="00D21C75" w:rsidRDefault="00DB6DE6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30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E1434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390C2E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50629" w:rsidRPr="00D21C75">
              <w:rPr>
                <w:rFonts w:ascii="Times New Roman" w:hAnsi="Times New Roman" w:cs="Times New Roman"/>
                <w:sz w:val="24"/>
                <w:szCs w:val="24"/>
              </w:rPr>
              <w:t>ротаверин</w:t>
            </w:r>
            <w:proofErr w:type="spellEnd"/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0,04-0,08 /1-3 раза в сутки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/к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спазмолитик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300"/>
        </w:trPr>
        <w:tc>
          <w:tcPr>
            <w:tcW w:w="1013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для стимуляции кишечного тракта при парезе</w:t>
            </w:r>
          </w:p>
        </w:tc>
      </w:tr>
      <w:tr w:rsidR="00D21C75" w:rsidRPr="00D21C75" w:rsidTr="00E14347">
        <w:trPr>
          <w:trHeight w:val="127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4347" w:rsidRPr="00D21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0629" w:rsidRPr="00D21C75" w:rsidRDefault="00E50629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Неостигмин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бромид</w:t>
            </w:r>
          </w:p>
          <w:p w:rsidR="00390C2E" w:rsidRPr="00D21C75" w:rsidRDefault="00390C2E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10-15 мг в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максимальная разовая доза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длительность лечения определяются строго индивидуально в зависимости от показаний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390C2E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0C2E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21C75" w:rsidRPr="00D21C75" w:rsidTr="00E14347">
        <w:trPr>
          <w:trHeight w:val="2023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212A" w:rsidRPr="00D21C75" w:rsidRDefault="00EA212A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212A" w:rsidRPr="00D21C75" w:rsidRDefault="00406C5E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Нимесулид</w:t>
            </w:r>
            <w:proofErr w:type="spellEnd"/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10 мг 3 раза в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. до еды; в/м или в/в — 10 мг; максимальная разовая</w:t>
            </w:r>
            <w:r w:rsidRPr="00D21C7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доза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 в/в</w:t>
            </w:r>
          </w:p>
        </w:tc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  <w:p w:rsidR="00EA212A" w:rsidRPr="00D21C75" w:rsidRDefault="00EA212A" w:rsidP="0097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21C75" w:rsidRPr="00D21C75" w:rsidTr="00E14347">
        <w:trPr>
          <w:trHeight w:val="857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Хлоргексидин</w:t>
            </w:r>
            <w:proofErr w:type="spellEnd"/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0,05% водный раствор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наружно</w:t>
            </w:r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антисептик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632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Этанол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раствор 70%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наружно</w:t>
            </w:r>
          </w:p>
        </w:tc>
        <w:tc>
          <w:tcPr>
            <w:tcW w:w="1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антисептик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212A" w:rsidRPr="00D21C75" w:rsidRDefault="00EA212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21C75" w:rsidRPr="00D21C75" w:rsidTr="00E14347">
        <w:trPr>
          <w:trHeight w:val="300"/>
        </w:trPr>
        <w:tc>
          <w:tcPr>
            <w:tcW w:w="10137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Растворы для </w:t>
            </w:r>
            <w:proofErr w:type="spellStart"/>
            <w:r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инфузий</w:t>
            </w:r>
            <w:proofErr w:type="spellEnd"/>
            <w:r w:rsidR="00D35597" w:rsidRPr="00D21C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показаниям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Натрия хлорид</w:t>
            </w:r>
          </w:p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0,9% - 400мл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 зависимости от показания</w:t>
            </w:r>
          </w:p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638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A23972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Глюкоза </w:t>
            </w:r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5%,  - 400 мл,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9D5E48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1B1C2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Декстроза моногидрат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10%- 400 мл,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9D5E48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Калия хлорид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713CC7" w:rsidP="00406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6C5E" w:rsidRPr="00D21C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469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Аланин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ргинин,глицин,аспарагиновая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кислота</w:t>
            </w:r>
          </w:p>
          <w:p w:rsidR="00BA53F7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500 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ипопро</w:t>
            </w:r>
            <w:proofErr w:type="spellEnd"/>
          </w:p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тейнемия</w:t>
            </w:r>
            <w:proofErr w:type="spellEnd"/>
          </w:p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713CC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469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Глюкоза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моногидрат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атрия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дигидрофосфат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дигидрат,цинка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ацетата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дигидрат,масло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соевое,триглицериды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средней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цепи,изолейцин,леицин</w:t>
            </w:r>
            <w:proofErr w:type="spellEnd"/>
          </w:p>
          <w:p w:rsidR="00BA53F7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D355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Жировая эмульсия д</w:t>
            </w:r>
            <w:r w:rsidR="00D35597"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инф</w:t>
            </w:r>
            <w:r w:rsidR="00D35597" w:rsidRPr="00D21C75">
              <w:rPr>
                <w:rFonts w:ascii="Times New Roman" w:hAnsi="Times New Roman" w:cs="Times New Roman"/>
                <w:sz w:val="24"/>
                <w:szCs w:val="24"/>
              </w:rPr>
              <w:t>узии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20%-100 мл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 кап.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кахексия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0C3875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12,5% - 2 мл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250 мг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</w:t>
            </w:r>
            <w:proofErr w:type="gram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E50629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276"/>
        </w:trPr>
        <w:tc>
          <w:tcPr>
            <w:tcW w:w="10137" w:type="dxa"/>
            <w:gridSpan w:val="10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Противоязвенные</w:t>
            </w:r>
            <w:proofErr w:type="spellEnd"/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препараты, ингибиторы секреции</w:t>
            </w:r>
          </w:p>
        </w:tc>
      </w:tr>
      <w:tr w:rsidR="00D21C75" w:rsidRPr="00D21C75" w:rsidTr="00E14347">
        <w:trPr>
          <w:trHeight w:val="271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D3559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Рабепразол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4697" w:rsidRPr="00D21C75" w:rsidRDefault="00BA469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Не зарегистрирован</w:t>
            </w:r>
          </w:p>
          <w:p w:rsidR="00BA53F7" w:rsidRPr="00D21C75" w:rsidRDefault="00BA53F7" w:rsidP="009705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При активной фазе ЯБ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713CC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51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9D5E48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D33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Омепр</w:t>
            </w:r>
            <w:r w:rsidR="00D33166" w:rsidRPr="00D21C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зол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820B3D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20-40 мг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При активной фазе ЯБ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53F7" w:rsidRPr="00D21C75" w:rsidRDefault="00713CC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D21C75" w:rsidRPr="00D21C75" w:rsidTr="00E14347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крови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75" w:rsidRPr="00D21C75" w:rsidTr="00F8196A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СЗП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дозы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500мл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Коагулопатия</w:t>
            </w:r>
            <w:proofErr w:type="spellEnd"/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F8196A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0C38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Эр</w:t>
            </w:r>
            <w:r w:rsidR="000C3875"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итроцитарная</w:t>
            </w:r>
            <w:proofErr w:type="spellEnd"/>
            <w:r w:rsidR="000C3875"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масса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дозы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500мл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анемия</w:t>
            </w:r>
          </w:p>
        </w:tc>
        <w:tc>
          <w:tcPr>
            <w:tcW w:w="17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F8196A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Альбумин 10%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2 дозы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50 мл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в/в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Гипоротеинмия</w:t>
            </w:r>
            <w:proofErr w:type="spellEnd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гиповолемия</w:t>
            </w:r>
            <w:proofErr w:type="spellEnd"/>
          </w:p>
        </w:tc>
        <w:tc>
          <w:tcPr>
            <w:tcW w:w="1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D21C75" w:rsidRPr="00D21C75" w:rsidTr="00E14347">
        <w:trPr>
          <w:trHeight w:val="330"/>
        </w:trPr>
        <w:tc>
          <w:tcPr>
            <w:tcW w:w="10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Вазопрессоры</w:t>
            </w:r>
            <w:proofErr w:type="spellEnd"/>
          </w:p>
        </w:tc>
      </w:tr>
      <w:tr w:rsidR="00D21C75" w:rsidRPr="00D21C75" w:rsidTr="00F8196A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C3875" w:rsidP="009705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Эпинефрин</w:t>
            </w:r>
            <w:proofErr w:type="spellEnd"/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EC40B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0,1%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EC40B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0,3-1 мл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Шок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по показаниям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F8196A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0C387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r w:rsidR="000C3875"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амин</w:t>
            </w:r>
            <w:proofErr w:type="spellEnd"/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F8196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4-10мкг/кг/мин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F8196A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Ампулы 10мл(200мг)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Шок</w:t>
            </w:r>
          </w:p>
        </w:tc>
        <w:tc>
          <w:tcPr>
            <w:tcW w:w="17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15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D21C75" w:rsidRPr="00D21C75" w:rsidTr="00E14347">
        <w:trPr>
          <w:trHeight w:val="330"/>
        </w:trPr>
        <w:tc>
          <w:tcPr>
            <w:tcW w:w="10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Профилактика </w:t>
            </w:r>
            <w:proofErr w:type="spellStart"/>
            <w:r w:rsidRPr="00D21C75">
              <w:rPr>
                <w:rFonts w:ascii="Times New Roman" w:hAnsi="Times New Roman" w:cs="Times New Roman"/>
                <w:b/>
                <w:sz w:val="24"/>
                <w:szCs w:val="24"/>
              </w:rPr>
              <w:t>тромбообразования</w:t>
            </w:r>
            <w:proofErr w:type="spellEnd"/>
          </w:p>
        </w:tc>
      </w:tr>
      <w:tr w:rsidR="00D21C75" w:rsidRPr="00D21C75" w:rsidTr="00E14347">
        <w:trPr>
          <w:trHeight w:val="33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13CC7" w:rsidRPr="00D21C7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0C3875" w:rsidP="009705E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bCs/>
                <w:sz w:val="24"/>
                <w:szCs w:val="24"/>
              </w:rPr>
              <w:t>Интерферон бета – 1</w:t>
            </w:r>
            <w:r w:rsidRPr="00D21C7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BA53F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Риск тромботических осложнений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066B15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A53F7" w:rsidRPr="00D21C75">
              <w:rPr>
                <w:rFonts w:ascii="Times New Roman" w:hAnsi="Times New Roman" w:cs="Times New Roman"/>
                <w:sz w:val="24"/>
                <w:szCs w:val="24"/>
              </w:rPr>
              <w:t>о показаниям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3F7" w:rsidRPr="00D21C75" w:rsidRDefault="00713CC7" w:rsidP="00970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C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F73CD6" w:rsidRPr="00D21C75" w:rsidRDefault="00F73CD6" w:rsidP="00117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Хирургическое вмешательство</w:t>
      </w:r>
      <w:r w:rsidR="001174DA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D21C7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при ГДС </w:t>
      </w:r>
      <w:r w:rsidRPr="00D21C75">
        <w:rPr>
          <w:rFonts w:ascii="Times New Roman" w:eastAsia="Calibri" w:hAnsi="Times New Roman" w:cs="Times New Roman"/>
          <w:sz w:val="28"/>
          <w:szCs w:val="28"/>
          <w:lang w:eastAsia="en-US"/>
        </w:rPr>
        <w:t>с указанием показаний и методики оперативного вмешательства приведено в приложении 1</w:t>
      </w:r>
      <w:r w:rsidR="00A05C9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D21C7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КП.</w:t>
      </w: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Другие виды лечения</w:t>
      </w:r>
      <w:r w:rsidR="00AE4B89"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4B89" w:rsidRPr="00D21C75" w:rsidRDefault="00AE4B89" w:rsidP="001174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Длительность заболевания, активная язва на момент госпитализации, нарушения координации работы смежных отделов желудка и 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 xml:space="preserve">ДПК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и другие факторы 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>обуславливают крайне высокий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риск развития моторно-эвакуаторных нарушений в послеоперационном периоде после операций с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ваготомией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. В ходе операции для профилактики нарушений моторно-эвакуаторной функции устанавливают двухканальный зонд. При этом один его канал открывают в желудок (он служит для декомпрессии в послеоперационном периоде), второй — в тощую кишку за связку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Трейца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(для кормления).</w:t>
      </w:r>
    </w:p>
    <w:p w:rsidR="00AE4B89" w:rsidRPr="00D21C75" w:rsidRDefault="00AE4B89" w:rsidP="001174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Параллельно зондовому питанию в послеоперационном периоде следует проводить медикаментозное (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прокинетики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) и физиотерапевтическое лечение, направленное на профилактику и ликвидацию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развившегося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замедления желудочной эвакуации.</w:t>
      </w:r>
    </w:p>
    <w:p w:rsidR="00AE4B89" w:rsidRDefault="0049395E" w:rsidP="001174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 xml:space="preserve"> случае активной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фазы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 xml:space="preserve"> ЯБ</w:t>
      </w:r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 xml:space="preserve"> пров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>ди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>комплексн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>противоязвенн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>ая</w:t>
      </w:r>
      <w:proofErr w:type="spellEnd"/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0063" w:rsidRPr="00D21C75">
        <w:rPr>
          <w:rFonts w:ascii="Times New Roman" w:eastAsia="Times New Roman" w:hAnsi="Times New Roman" w:cs="Times New Roman"/>
          <w:sz w:val="28"/>
          <w:szCs w:val="28"/>
        </w:rPr>
        <w:t>терапия</w:t>
      </w:r>
      <w:r w:rsidR="00AE4B89"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05C90" w:rsidRPr="00D21C75" w:rsidRDefault="00A05C90" w:rsidP="001174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7) Показания для консультации специалистов: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х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ирург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для решения вопроса о тактике;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нестезиолог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при подготовке к операции; 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р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еаниматолог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в осложненных случаях для восстановления и коррекции витальных функций;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г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астроэнтеролог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- для определения индивидуальной лечебно-диагностической программы в послеоперационном периоде;</w:t>
      </w:r>
    </w:p>
    <w:p w:rsidR="00981980" w:rsidRPr="00D21C75" w:rsidRDefault="0048110A" w:rsidP="003D2A21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Консультация к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>ардиолог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а и другие узкие специалисты –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по показаниям</w:t>
      </w:r>
      <w:r w:rsidR="00981980" w:rsidRPr="00D21C75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5793E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8) Показания для перевода в отделение интенсивной терапии и реанимации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9A5DD8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A5DD8" w:rsidRPr="00D21C75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ризнаки органной дисфункции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A5DD8" w:rsidRPr="00D21C75">
        <w:rPr>
          <w:rFonts w:ascii="Times New Roman" w:eastAsia="Times New Roman" w:hAnsi="Times New Roman" w:cs="Times New Roman"/>
          <w:sz w:val="28"/>
          <w:szCs w:val="28"/>
        </w:rPr>
        <w:t xml:space="preserve">нарушение витальных функций, являющихся 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>непосредственн</w:t>
      </w:r>
      <w:r w:rsidR="009A5DD8" w:rsidRPr="00D21C7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 xml:space="preserve"> угроз</w:t>
      </w:r>
      <w:r w:rsidR="009A5DD8" w:rsidRPr="00D21C7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 xml:space="preserve"> жизни пациента.</w:t>
      </w:r>
    </w:p>
    <w:p w:rsidR="00A05C90" w:rsidRPr="00D21C75" w:rsidRDefault="00A05C90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9) Индикаторы эффективности лечения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5793E" w:rsidRDefault="0055793E" w:rsidP="001174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Восстановление/нормализация </w:t>
      </w:r>
      <w:r w:rsidR="001620EF" w:rsidRPr="00D21C75">
        <w:rPr>
          <w:rFonts w:ascii="Times New Roman" w:eastAsia="Times New Roman" w:hAnsi="Times New Roman" w:cs="Times New Roman"/>
          <w:sz w:val="28"/>
          <w:szCs w:val="28"/>
        </w:rPr>
        <w:t xml:space="preserve">желудочно-кишечного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пассажа, отсутствие угрозы развития осложнений.</w:t>
      </w:r>
    </w:p>
    <w:p w:rsidR="00A05C90" w:rsidRPr="00D21C75" w:rsidRDefault="00A05C90" w:rsidP="001174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10) Дальнейшее ведение</w:t>
      </w:r>
      <w:r w:rsidR="00A05C90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5793E" w:rsidRPr="00D21C75">
        <w:rPr>
          <w:rFonts w:ascii="Times New Roman" w:eastAsia="Times New Roman" w:hAnsi="Times New Roman" w:cs="Times New Roman"/>
          <w:sz w:val="28"/>
          <w:szCs w:val="28"/>
        </w:rPr>
        <w:t xml:space="preserve"> при нормальном течении послеоперационного периода, выписка из стационара с рекомендациями дальнейшего лечения по месту жительства под наблюдением хирурга, гастроэнтеролога и других специалистов (при наличии сопутствующих заболеваний).</w:t>
      </w:r>
    </w:p>
    <w:p w:rsidR="0055793E" w:rsidRPr="00D21C75" w:rsidRDefault="0055793E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5A6" w:rsidRPr="00D21C75" w:rsidRDefault="00CD15A6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="00BA53F7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МЕДИЦИНСКАЯ РЕАБИЛИТАЦИЯ: </w:t>
      </w:r>
      <w:r w:rsidR="00BA53F7" w:rsidRPr="00D21C75">
        <w:rPr>
          <w:rFonts w:ascii="Times New Roman" w:eastAsia="Times New Roman" w:hAnsi="Times New Roman" w:cs="Times New Roman"/>
          <w:sz w:val="28"/>
          <w:szCs w:val="28"/>
        </w:rPr>
        <w:t>нет.</w:t>
      </w:r>
      <w:r w:rsidR="009238F5"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38F5" w:rsidRPr="00D21C75" w:rsidRDefault="009238F5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395E" w:rsidRPr="00D21C75" w:rsidRDefault="00BF4757" w:rsidP="009705E5">
      <w:pPr>
        <w:pStyle w:val="42"/>
        <w:numPr>
          <w:ilvl w:val="0"/>
          <w:numId w:val="4"/>
        </w:numPr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b w:val="0"/>
        </w:rPr>
      </w:pPr>
      <w:r w:rsidRPr="00D21C75">
        <w:rPr>
          <w:lang w:bidi="ru-RU"/>
        </w:rPr>
        <w:t xml:space="preserve">ПАЛЛИАТИВНАЯ ПОМОЩЬ: </w:t>
      </w:r>
      <w:r w:rsidRPr="00D21C75">
        <w:rPr>
          <w:b w:val="0"/>
          <w:lang w:bidi="ru-RU"/>
        </w:rPr>
        <w:t>нет.</w:t>
      </w:r>
    </w:p>
    <w:p w:rsidR="00BF4757" w:rsidRPr="00D21C75" w:rsidRDefault="00BF4757" w:rsidP="009705E5">
      <w:pPr>
        <w:pStyle w:val="42"/>
        <w:shd w:val="clear" w:color="auto" w:fill="auto"/>
        <w:tabs>
          <w:tab w:val="left" w:pos="567"/>
          <w:tab w:val="left" w:pos="1134"/>
        </w:tabs>
        <w:spacing w:line="240" w:lineRule="auto"/>
        <w:ind w:firstLine="0"/>
        <w:rPr>
          <w:rStyle w:val="43"/>
          <w:bCs/>
          <w:color w:val="auto"/>
          <w:shd w:val="clear" w:color="auto" w:fill="auto"/>
          <w:lang w:bidi="ar-SA"/>
        </w:rPr>
      </w:pPr>
    </w:p>
    <w:p w:rsidR="00CD15A6" w:rsidRPr="00D21C75" w:rsidRDefault="00CD15A6" w:rsidP="009705E5">
      <w:pPr>
        <w:pStyle w:val="26"/>
        <w:numPr>
          <w:ilvl w:val="0"/>
          <w:numId w:val="4"/>
        </w:numPr>
        <w:shd w:val="clear" w:color="auto" w:fill="auto"/>
        <w:tabs>
          <w:tab w:val="left" w:pos="567"/>
          <w:tab w:val="left" w:pos="1426"/>
        </w:tabs>
        <w:spacing w:line="240" w:lineRule="auto"/>
        <w:ind w:firstLine="0"/>
        <w:jc w:val="both"/>
        <w:rPr>
          <w:rStyle w:val="2TimesNewRoman14pt"/>
          <w:b w:val="0"/>
          <w:bCs w:val="0"/>
          <w:color w:val="auto"/>
          <w:sz w:val="22"/>
          <w:szCs w:val="22"/>
          <w:shd w:val="clear" w:color="auto" w:fill="auto"/>
          <w:lang w:bidi="ar-SA"/>
        </w:rPr>
      </w:pPr>
      <w:r w:rsidRPr="00D21C75">
        <w:rPr>
          <w:rStyle w:val="2TimesNewRoman14pt"/>
          <w:color w:val="auto"/>
        </w:rPr>
        <w:t>Сокращения, используемые в протоколе: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26"/>
        <w:gridCol w:w="8535"/>
      </w:tblGrid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АД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артериальное давление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АЛТ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proofErr w:type="spellStart"/>
            <w:r w:rsidRPr="00D21C75">
              <w:rPr>
                <w:rStyle w:val="2TimesNewRoman14pt"/>
                <w:b w:val="0"/>
                <w:color w:val="auto"/>
              </w:rPr>
              <w:t>аланинаминотрансфераза</w:t>
            </w:r>
            <w:proofErr w:type="spellEnd"/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АСТ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proofErr w:type="spellStart"/>
            <w:r w:rsidRPr="00D21C75">
              <w:rPr>
                <w:rStyle w:val="2TimesNewRoman14pt"/>
                <w:b w:val="0"/>
                <w:color w:val="auto"/>
              </w:rPr>
              <w:t>аланинаминотрансфераза</w:t>
            </w:r>
            <w:proofErr w:type="spellEnd"/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ВИЧ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вирус иммунодефицита человека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ГДС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proofErr w:type="spellStart"/>
            <w:r w:rsidRPr="00D21C75">
              <w:rPr>
                <w:rStyle w:val="2TimesNewRoman14pt"/>
                <w:b w:val="0"/>
                <w:color w:val="auto"/>
              </w:rPr>
              <w:t>гастродуоденальный</w:t>
            </w:r>
            <w:proofErr w:type="spellEnd"/>
            <w:r w:rsidRPr="00D21C75">
              <w:rPr>
                <w:rStyle w:val="2TimesNewRoman14pt"/>
                <w:b w:val="0"/>
                <w:color w:val="auto"/>
              </w:rPr>
              <w:t xml:space="preserve"> стеноз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ЖКТ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желудочно-кишечный тракт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ИВЛ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искусственная вентиляция легких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ИФА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иммуноферментный анализ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КТ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компьютерная томография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КЩС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кислотно - щелочного состояния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sz w:val="28"/>
                <w:szCs w:val="28"/>
              </w:rPr>
              <w:t>МНО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МРТ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магнитно-резонансная томография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ОАК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общий анализ крови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ОАМ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общий анализ мочи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ОАР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операционно-анестезиологический риск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ПТИ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proofErr w:type="spellStart"/>
            <w:r w:rsidRPr="00D21C75">
              <w:rPr>
                <w:rStyle w:val="2TimesNewRoman14pt"/>
                <w:b w:val="0"/>
                <w:color w:val="auto"/>
              </w:rPr>
              <w:t>протромбиновый</w:t>
            </w:r>
            <w:proofErr w:type="spellEnd"/>
            <w:r w:rsidRPr="00D21C75">
              <w:rPr>
                <w:rStyle w:val="2TimesNewRoman14pt"/>
                <w:b w:val="0"/>
                <w:color w:val="auto"/>
              </w:rPr>
              <w:t xml:space="preserve"> индекс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СЛР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сердечно-легочная реанимация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СМП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скорая медицинская помощь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УВЧ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токи ультравысокой частоты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УЗИ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ультразвуковое исследование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ЦНС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центральная нервная система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ЭГДС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proofErr w:type="spellStart"/>
            <w:r w:rsidRPr="00D21C75">
              <w:rPr>
                <w:rStyle w:val="2TimesNewRoman14pt"/>
                <w:b w:val="0"/>
                <w:color w:val="auto"/>
              </w:rPr>
              <w:t>эзофагогастродуоденоскопия</w:t>
            </w:r>
            <w:proofErr w:type="spellEnd"/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ЭКГ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электрокардиография</w:t>
            </w:r>
          </w:p>
        </w:tc>
      </w:tr>
      <w:tr w:rsidR="00D21C75" w:rsidRPr="00D21C75" w:rsidTr="00066B15">
        <w:tc>
          <w:tcPr>
            <w:tcW w:w="1526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ЯБ</w:t>
            </w:r>
          </w:p>
        </w:tc>
        <w:tc>
          <w:tcPr>
            <w:tcW w:w="8535" w:type="dxa"/>
          </w:tcPr>
          <w:p w:rsidR="00066B15" w:rsidRPr="00D21C75" w:rsidRDefault="00066B15" w:rsidP="009705E5">
            <w:pPr>
              <w:pStyle w:val="26"/>
              <w:shd w:val="clear" w:color="auto" w:fill="auto"/>
              <w:tabs>
                <w:tab w:val="left" w:pos="1426"/>
              </w:tabs>
              <w:spacing w:line="240" w:lineRule="auto"/>
              <w:ind w:firstLine="0"/>
              <w:jc w:val="both"/>
              <w:rPr>
                <w:rStyle w:val="2TimesNewRoman14pt"/>
                <w:b w:val="0"/>
                <w:color w:val="auto"/>
              </w:rPr>
            </w:pPr>
            <w:r w:rsidRPr="00D21C75">
              <w:rPr>
                <w:rStyle w:val="2TimesNewRoman14pt"/>
                <w:b w:val="0"/>
                <w:color w:val="auto"/>
              </w:rPr>
              <w:t>язвенная болезнь</w:t>
            </w:r>
          </w:p>
        </w:tc>
      </w:tr>
    </w:tbl>
    <w:p w:rsidR="004A2216" w:rsidRDefault="004A2216" w:rsidP="004A2216">
      <w:pPr>
        <w:pStyle w:val="26"/>
        <w:shd w:val="clear" w:color="auto" w:fill="auto"/>
        <w:tabs>
          <w:tab w:val="left" w:pos="1394"/>
        </w:tabs>
        <w:spacing w:line="240" w:lineRule="auto"/>
        <w:ind w:firstLine="0"/>
        <w:jc w:val="both"/>
        <w:rPr>
          <w:rStyle w:val="2TimesNewRoman14pt"/>
          <w:b w:val="0"/>
          <w:bCs w:val="0"/>
          <w:color w:val="auto"/>
          <w:sz w:val="22"/>
          <w:szCs w:val="22"/>
          <w:shd w:val="clear" w:color="auto" w:fill="auto"/>
          <w:lang w:bidi="ar-SA"/>
        </w:rPr>
      </w:pPr>
    </w:p>
    <w:p w:rsidR="004A2216" w:rsidRPr="004A2216" w:rsidRDefault="004A2216" w:rsidP="004A2216">
      <w:pPr>
        <w:pStyle w:val="26"/>
        <w:shd w:val="clear" w:color="auto" w:fill="auto"/>
        <w:tabs>
          <w:tab w:val="left" w:pos="1394"/>
        </w:tabs>
        <w:spacing w:line="240" w:lineRule="auto"/>
        <w:ind w:firstLine="0"/>
        <w:jc w:val="both"/>
        <w:rPr>
          <w:rStyle w:val="2TimesNewRoman14pt"/>
          <w:b w:val="0"/>
          <w:bCs w:val="0"/>
          <w:color w:val="auto"/>
          <w:sz w:val="22"/>
          <w:szCs w:val="22"/>
          <w:shd w:val="clear" w:color="auto" w:fill="auto"/>
          <w:lang w:bidi="ar-SA"/>
        </w:rPr>
      </w:pPr>
    </w:p>
    <w:p w:rsidR="00CD15A6" w:rsidRPr="00D21C75" w:rsidRDefault="00CD15A6" w:rsidP="009705E5">
      <w:pPr>
        <w:pStyle w:val="26"/>
        <w:numPr>
          <w:ilvl w:val="0"/>
          <w:numId w:val="4"/>
        </w:numPr>
        <w:shd w:val="clear" w:color="auto" w:fill="auto"/>
        <w:tabs>
          <w:tab w:val="left" w:pos="1394"/>
        </w:tabs>
        <w:spacing w:line="240" w:lineRule="auto"/>
        <w:ind w:firstLine="0"/>
        <w:jc w:val="both"/>
        <w:rPr>
          <w:rStyle w:val="2TimesNewRoman14pt"/>
          <w:b w:val="0"/>
          <w:bCs w:val="0"/>
          <w:color w:val="auto"/>
          <w:sz w:val="22"/>
          <w:szCs w:val="22"/>
          <w:shd w:val="clear" w:color="auto" w:fill="auto"/>
          <w:lang w:bidi="ar-SA"/>
        </w:rPr>
      </w:pPr>
      <w:r w:rsidRPr="00D21C75">
        <w:rPr>
          <w:rStyle w:val="2TimesNewRoman14pt"/>
          <w:color w:val="auto"/>
        </w:rPr>
        <w:lastRenderedPageBreak/>
        <w:t>Список разработчиков протокола с указанием квалификационных данных:</w:t>
      </w:r>
    </w:p>
    <w:p w:rsidR="00112EC0" w:rsidRPr="00D21C75" w:rsidRDefault="00583B47" w:rsidP="001174DA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Тургунов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Ермек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Мейрамович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– доктор медицинских наук, профессор, хирург высшей квалификационной категории, РГП на ПХВ «Карагандинский государственный медицинский университет» МЗ РК, заведующий кафедрой хирургических болезней №2, независимый аккредитованный эксперт МЗ РК.</w:t>
      </w:r>
    </w:p>
    <w:p w:rsidR="001620EF" w:rsidRPr="00D21C75" w:rsidRDefault="001620EF" w:rsidP="001174DA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Абатов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Нуркаси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Тулепбергенович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-  кандидат медицинских наук,  </w:t>
      </w:r>
      <w:r w:rsidRPr="00D21C75">
        <w:rPr>
          <w:rFonts w:ascii="Times New Roman" w:hAnsi="Times New Roman" w:cs="Times New Roman"/>
          <w:sz w:val="28"/>
          <w:szCs w:val="28"/>
          <w:lang w:val="en-US"/>
        </w:rPr>
        <w:t>full</w:t>
      </w:r>
      <w:r w:rsidRPr="00D21C75">
        <w:rPr>
          <w:rFonts w:ascii="Times New Roman" w:hAnsi="Times New Roman" w:cs="Times New Roman"/>
          <w:sz w:val="28"/>
          <w:szCs w:val="28"/>
        </w:rPr>
        <w:t xml:space="preserve"> профессор,</w:t>
      </w:r>
      <w:r w:rsidRPr="00D21C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1C75">
        <w:rPr>
          <w:rFonts w:ascii="Times New Roman" w:hAnsi="Times New Roman" w:cs="Times New Roman"/>
          <w:sz w:val="28"/>
          <w:szCs w:val="28"/>
        </w:rPr>
        <w:t>хирург высшей квалификационной категории, кафедра</w:t>
      </w:r>
      <w:r w:rsidRPr="00D21C75">
        <w:rPr>
          <w:rFonts w:ascii="Times New Roman" w:hAnsi="Times New Roman" w:cs="Times New Roman"/>
          <w:sz w:val="28"/>
        </w:rPr>
        <w:t xml:space="preserve"> </w:t>
      </w:r>
      <w:r w:rsidRPr="00D21C75">
        <w:rPr>
          <w:rFonts w:ascii="Times New Roman" w:hAnsi="Times New Roman" w:cs="Times New Roman"/>
          <w:sz w:val="28"/>
          <w:szCs w:val="28"/>
        </w:rPr>
        <w:t>хирургических болезней №1 РГП на ПХВ «Карагандинский государственный медицинский университет» МЗ РК, независимый аккредитованный эксперт МЗ РК.</w:t>
      </w:r>
    </w:p>
    <w:p w:rsidR="00BA53F7" w:rsidRPr="00D21C75" w:rsidRDefault="00FE6347" w:rsidP="001174DA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Ижанов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Ерген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Бахчанович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- доктор медицинских наук, врач-хирург онколог </w:t>
      </w:r>
      <w:r w:rsidR="004B0F95" w:rsidRPr="00D21C75">
        <w:rPr>
          <w:rFonts w:ascii="Times New Roman" w:hAnsi="Times New Roman" w:cs="Times New Roman"/>
          <w:sz w:val="28"/>
          <w:szCs w:val="28"/>
        </w:rPr>
        <w:t>о</w:t>
      </w:r>
      <w:r w:rsidRPr="00D21C75">
        <w:rPr>
          <w:rFonts w:ascii="Times New Roman" w:hAnsi="Times New Roman" w:cs="Times New Roman"/>
          <w:sz w:val="28"/>
          <w:szCs w:val="28"/>
        </w:rPr>
        <w:t>тдел</w:t>
      </w:r>
      <w:r w:rsidR="004B0F95" w:rsidRPr="00D21C75">
        <w:rPr>
          <w:rFonts w:ascii="Times New Roman" w:hAnsi="Times New Roman" w:cs="Times New Roman"/>
          <w:sz w:val="28"/>
          <w:szCs w:val="28"/>
        </w:rPr>
        <w:t>а</w:t>
      </w:r>
      <w:r w:rsidRPr="00D21C75">
        <w:rPr>
          <w:rFonts w:ascii="Times New Roman" w:hAnsi="Times New Roman" w:cs="Times New Roman"/>
          <w:sz w:val="28"/>
          <w:szCs w:val="28"/>
        </w:rPr>
        <w:t xml:space="preserve"> хирургии ЖКТ и эндокринных органов АО «Национальный научный центр хирургии» им. А.Н.</w:t>
      </w:r>
      <w:r w:rsidR="005A7426" w:rsidRPr="00D21C7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Сызганова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>.</w:t>
      </w:r>
    </w:p>
    <w:p w:rsidR="00BA53F7" w:rsidRPr="00D21C75" w:rsidRDefault="00BA53F7" w:rsidP="001174DA">
      <w:pPr>
        <w:pStyle w:val="a3"/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Калиева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Мира Маратовна -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к.м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.н</w:t>
      </w:r>
      <w:proofErr w:type="spellEnd"/>
      <w:proofErr w:type="gram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, доцент кафедры клинической фармакологии и фармакотерапии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им. </w:t>
      </w:r>
      <w:r w:rsidR="007D39A8" w:rsidRPr="00D21C75">
        <w:rPr>
          <w:rFonts w:ascii="Times New Roman" w:eastAsia="Times New Roman" w:hAnsi="Times New Roman" w:cs="Times New Roman"/>
          <w:sz w:val="28"/>
          <w:szCs w:val="28"/>
        </w:rPr>
        <w:t>А.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53F7" w:rsidRPr="00D21C75" w:rsidRDefault="00BA53F7" w:rsidP="003D2A2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D15A6" w:rsidRPr="00D21C75" w:rsidRDefault="00CD15A6" w:rsidP="009705E5">
      <w:pPr>
        <w:pStyle w:val="26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firstLine="0"/>
        <w:jc w:val="both"/>
      </w:pPr>
      <w:r w:rsidRPr="00D21C75">
        <w:rPr>
          <w:rStyle w:val="2TimesNewRoman14pt"/>
          <w:color w:val="auto"/>
        </w:rPr>
        <w:t>Указание на отсутствие конфликта интересов:</w:t>
      </w:r>
      <w:r w:rsidR="00583B47" w:rsidRPr="00D21C75">
        <w:rPr>
          <w:rStyle w:val="2TimesNewRoman14pt"/>
          <w:color w:val="auto"/>
        </w:rPr>
        <w:t xml:space="preserve"> </w:t>
      </w:r>
      <w:r w:rsidR="00066B15" w:rsidRPr="00D21C75">
        <w:rPr>
          <w:rStyle w:val="2TimesNewRoman14pt"/>
          <w:b w:val="0"/>
          <w:color w:val="auto"/>
        </w:rPr>
        <w:t>нет</w:t>
      </w:r>
    </w:p>
    <w:p w:rsidR="00BA53F7" w:rsidRPr="00D21C75" w:rsidRDefault="00BA53F7" w:rsidP="009705E5">
      <w:pPr>
        <w:pStyle w:val="26"/>
        <w:shd w:val="clear" w:color="auto" w:fill="auto"/>
        <w:tabs>
          <w:tab w:val="left" w:pos="1426"/>
        </w:tabs>
        <w:spacing w:line="240" w:lineRule="auto"/>
        <w:ind w:firstLine="0"/>
        <w:jc w:val="both"/>
        <w:rPr>
          <w:rStyle w:val="2TimesNewRoman14pt"/>
          <w:color w:val="auto"/>
        </w:rPr>
      </w:pPr>
    </w:p>
    <w:p w:rsidR="00CD15A6" w:rsidRPr="00D21C75" w:rsidRDefault="00CD15A6" w:rsidP="00E448A8">
      <w:pPr>
        <w:pStyle w:val="26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firstLine="0"/>
        <w:jc w:val="both"/>
        <w:rPr>
          <w:rStyle w:val="2TimesNewRoman14pt"/>
          <w:b w:val="0"/>
          <w:bCs w:val="0"/>
          <w:color w:val="auto"/>
          <w:sz w:val="22"/>
          <w:szCs w:val="22"/>
          <w:shd w:val="clear" w:color="auto" w:fill="auto"/>
          <w:lang w:bidi="ar-SA"/>
        </w:rPr>
      </w:pPr>
      <w:r w:rsidRPr="00D21C75">
        <w:rPr>
          <w:rStyle w:val="2TimesNewRoman14pt"/>
          <w:color w:val="auto"/>
        </w:rPr>
        <w:t>Список рецензентов:</w:t>
      </w:r>
    </w:p>
    <w:p w:rsidR="009A5DD8" w:rsidRPr="00D21C75" w:rsidRDefault="00112EC0" w:rsidP="001174DA">
      <w:pPr>
        <w:pStyle w:val="26"/>
        <w:numPr>
          <w:ilvl w:val="0"/>
          <w:numId w:val="30"/>
        </w:numPr>
        <w:shd w:val="clear" w:color="auto" w:fill="auto"/>
        <w:tabs>
          <w:tab w:val="left" w:pos="284"/>
          <w:tab w:val="left" w:pos="1426"/>
        </w:tabs>
        <w:spacing w:line="240" w:lineRule="auto"/>
        <w:ind w:left="0" w:firstLine="0"/>
        <w:jc w:val="both"/>
        <w:rPr>
          <w:rStyle w:val="2TimesNewRoman14pt"/>
          <w:b w:val="0"/>
          <w:color w:val="auto"/>
        </w:rPr>
      </w:pPr>
      <w:proofErr w:type="spellStart"/>
      <w:r w:rsidRPr="00D21C75">
        <w:rPr>
          <w:rStyle w:val="2TimesNewRoman14pt"/>
          <w:b w:val="0"/>
          <w:color w:val="auto"/>
        </w:rPr>
        <w:t>Шакеев</w:t>
      </w:r>
      <w:proofErr w:type="spellEnd"/>
      <w:r w:rsidRPr="00D21C75">
        <w:rPr>
          <w:rStyle w:val="2TimesNewRoman14pt"/>
          <w:b w:val="0"/>
          <w:color w:val="auto"/>
        </w:rPr>
        <w:t xml:space="preserve"> </w:t>
      </w:r>
      <w:proofErr w:type="spellStart"/>
      <w:r w:rsidRPr="00D21C75">
        <w:rPr>
          <w:rStyle w:val="2TimesNewRoman14pt"/>
          <w:b w:val="0"/>
          <w:color w:val="auto"/>
        </w:rPr>
        <w:t>Кайрат</w:t>
      </w:r>
      <w:proofErr w:type="spellEnd"/>
      <w:r w:rsidRPr="00D21C75">
        <w:rPr>
          <w:rStyle w:val="2TimesNewRoman14pt"/>
          <w:b w:val="0"/>
          <w:color w:val="auto"/>
        </w:rPr>
        <w:t xml:space="preserve"> </w:t>
      </w:r>
      <w:proofErr w:type="spellStart"/>
      <w:r w:rsidRPr="00D21C75">
        <w:rPr>
          <w:rStyle w:val="2TimesNewRoman14pt"/>
          <w:b w:val="0"/>
          <w:color w:val="auto"/>
        </w:rPr>
        <w:t>Танабаевич</w:t>
      </w:r>
      <w:proofErr w:type="spellEnd"/>
      <w:r w:rsidRPr="00D21C75">
        <w:rPr>
          <w:rStyle w:val="2TimesNewRoman14pt"/>
          <w:b w:val="0"/>
          <w:color w:val="auto"/>
        </w:rPr>
        <w:t xml:space="preserve"> – </w:t>
      </w:r>
      <w:r w:rsidR="009D5E48" w:rsidRPr="00D21C75">
        <w:rPr>
          <w:rStyle w:val="2TimesNewRoman14pt"/>
          <w:b w:val="0"/>
          <w:color w:val="auto"/>
        </w:rPr>
        <w:t xml:space="preserve">доктор медицинских наук, профессор, врач хирург высшей категории, </w:t>
      </w:r>
      <w:r w:rsidR="007D39A8" w:rsidRPr="00D21C75">
        <w:rPr>
          <w:rStyle w:val="2TimesNewRoman14pt"/>
          <w:b w:val="0"/>
          <w:color w:val="auto"/>
        </w:rPr>
        <w:t>руководитель центра</w:t>
      </w:r>
      <w:r w:rsidR="009D5E48" w:rsidRPr="00D21C75">
        <w:rPr>
          <w:rStyle w:val="2TimesNewRoman14pt"/>
          <w:b w:val="0"/>
          <w:color w:val="auto"/>
        </w:rPr>
        <w:t xml:space="preserve"> </w:t>
      </w:r>
      <w:proofErr w:type="spellStart"/>
      <w:r w:rsidR="009D5E48" w:rsidRPr="00D21C75">
        <w:rPr>
          <w:rStyle w:val="2TimesNewRoman14pt"/>
          <w:b w:val="0"/>
          <w:color w:val="auto"/>
        </w:rPr>
        <w:t>колопроктологии</w:t>
      </w:r>
      <w:proofErr w:type="spellEnd"/>
      <w:r w:rsidR="009D5E48" w:rsidRPr="00D21C75">
        <w:rPr>
          <w:rStyle w:val="2TimesNewRoman14pt"/>
          <w:b w:val="0"/>
          <w:color w:val="auto"/>
        </w:rPr>
        <w:t xml:space="preserve"> больницы </w:t>
      </w:r>
      <w:r w:rsidRPr="00D21C75">
        <w:rPr>
          <w:rStyle w:val="2TimesNewRoman14pt"/>
          <w:b w:val="0"/>
          <w:color w:val="auto"/>
        </w:rPr>
        <w:t>М</w:t>
      </w:r>
      <w:r w:rsidR="007D39A8" w:rsidRPr="00D21C75">
        <w:rPr>
          <w:rStyle w:val="2TimesNewRoman14pt"/>
          <w:b w:val="0"/>
          <w:color w:val="auto"/>
        </w:rPr>
        <w:t xml:space="preserve">едицинского </w:t>
      </w:r>
      <w:r w:rsidRPr="00D21C75">
        <w:rPr>
          <w:rStyle w:val="2TimesNewRoman14pt"/>
          <w:b w:val="0"/>
          <w:color w:val="auto"/>
        </w:rPr>
        <w:t>Ц</w:t>
      </w:r>
      <w:r w:rsidR="007D39A8" w:rsidRPr="00D21C75">
        <w:rPr>
          <w:rStyle w:val="2TimesNewRoman14pt"/>
          <w:b w:val="0"/>
          <w:color w:val="auto"/>
        </w:rPr>
        <w:t>ентра</w:t>
      </w:r>
      <w:r w:rsidRPr="00D21C75">
        <w:rPr>
          <w:rStyle w:val="2TimesNewRoman14pt"/>
          <w:b w:val="0"/>
          <w:color w:val="auto"/>
        </w:rPr>
        <w:t xml:space="preserve"> УДП</w:t>
      </w:r>
      <w:r w:rsidR="007D39A8" w:rsidRPr="00D21C75">
        <w:rPr>
          <w:rStyle w:val="2TimesNewRoman14pt"/>
          <w:b w:val="0"/>
          <w:color w:val="auto"/>
        </w:rPr>
        <w:t xml:space="preserve"> Республики Казахстан</w:t>
      </w:r>
      <w:r w:rsidRPr="00D21C75">
        <w:rPr>
          <w:rStyle w:val="2TimesNewRoman14pt"/>
          <w:b w:val="0"/>
          <w:color w:val="auto"/>
        </w:rPr>
        <w:t>.</w:t>
      </w:r>
    </w:p>
    <w:p w:rsidR="00E448A8" w:rsidRPr="00D21C75" w:rsidRDefault="00E448A8" w:rsidP="009705E5">
      <w:pPr>
        <w:pStyle w:val="26"/>
        <w:shd w:val="clear" w:color="auto" w:fill="auto"/>
        <w:tabs>
          <w:tab w:val="left" w:pos="567"/>
          <w:tab w:val="left" w:pos="1426"/>
        </w:tabs>
        <w:spacing w:line="240" w:lineRule="auto"/>
        <w:ind w:firstLine="0"/>
        <w:jc w:val="both"/>
        <w:rPr>
          <w:b/>
          <w:sz w:val="28"/>
          <w:szCs w:val="28"/>
        </w:rPr>
      </w:pPr>
    </w:p>
    <w:p w:rsidR="009A5DD8" w:rsidRPr="00D21C75" w:rsidRDefault="00E448A8" w:rsidP="009705E5">
      <w:pPr>
        <w:pStyle w:val="26"/>
        <w:shd w:val="clear" w:color="auto" w:fill="auto"/>
        <w:tabs>
          <w:tab w:val="left" w:pos="567"/>
          <w:tab w:val="left" w:pos="1426"/>
        </w:tabs>
        <w:spacing w:line="240" w:lineRule="auto"/>
        <w:ind w:firstLine="0"/>
        <w:jc w:val="both"/>
        <w:rPr>
          <w:rStyle w:val="2TimesNewRoman14pt"/>
          <w:color w:val="auto"/>
        </w:rPr>
      </w:pPr>
      <w:r w:rsidRPr="00D21C75">
        <w:rPr>
          <w:b/>
          <w:sz w:val="28"/>
          <w:szCs w:val="28"/>
        </w:rPr>
        <w:t xml:space="preserve">19. </w:t>
      </w:r>
      <w:r w:rsidRPr="00D21C75">
        <w:rPr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Pr="00D21C75">
        <w:rPr>
          <w:sz w:val="28"/>
          <w:szCs w:val="28"/>
        </w:rPr>
        <w:t>с даты</w:t>
      </w:r>
      <w:proofErr w:type="gramEnd"/>
      <w:r w:rsidRPr="00D21C75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</w:t>
      </w:r>
    </w:p>
    <w:p w:rsidR="00E448A8" w:rsidRPr="00D21C75" w:rsidRDefault="00E448A8" w:rsidP="00E448A8">
      <w:pPr>
        <w:pStyle w:val="26"/>
        <w:shd w:val="clear" w:color="auto" w:fill="auto"/>
        <w:tabs>
          <w:tab w:val="left" w:pos="567"/>
          <w:tab w:val="left" w:pos="1374"/>
        </w:tabs>
        <w:spacing w:line="240" w:lineRule="auto"/>
        <w:ind w:firstLine="0"/>
        <w:contextualSpacing/>
        <w:jc w:val="both"/>
        <w:rPr>
          <w:rStyle w:val="2TimesNewRoman14pt"/>
          <w:rFonts w:eastAsiaTheme="minorEastAsia"/>
          <w:color w:val="auto"/>
        </w:rPr>
      </w:pPr>
    </w:p>
    <w:p w:rsidR="00CD15A6" w:rsidRPr="00D21C75" w:rsidRDefault="00CD15A6" w:rsidP="00E448A8">
      <w:pPr>
        <w:pStyle w:val="26"/>
        <w:numPr>
          <w:ilvl w:val="0"/>
          <w:numId w:val="27"/>
        </w:numPr>
        <w:shd w:val="clear" w:color="auto" w:fill="auto"/>
        <w:tabs>
          <w:tab w:val="left" w:pos="567"/>
          <w:tab w:val="left" w:pos="1374"/>
        </w:tabs>
        <w:spacing w:line="240" w:lineRule="auto"/>
        <w:ind w:left="0" w:firstLine="0"/>
        <w:contextualSpacing/>
        <w:jc w:val="both"/>
        <w:rPr>
          <w:rStyle w:val="2TimesNewRoman14pt"/>
          <w:b w:val="0"/>
          <w:bCs w:val="0"/>
          <w:color w:val="auto"/>
          <w:sz w:val="22"/>
          <w:szCs w:val="22"/>
          <w:shd w:val="clear" w:color="auto" w:fill="auto"/>
          <w:lang w:bidi="ar-SA"/>
        </w:rPr>
      </w:pPr>
      <w:r w:rsidRPr="00D21C75">
        <w:rPr>
          <w:rStyle w:val="2TimesNewRoman14pt"/>
          <w:rFonts w:eastAsiaTheme="minorEastAsia"/>
          <w:color w:val="auto"/>
        </w:rPr>
        <w:t>Список использованной литературы.</w:t>
      </w:r>
    </w:p>
    <w:p w:rsidR="00523F69" w:rsidRPr="00D21C75" w:rsidRDefault="00523F69" w:rsidP="001174DA">
      <w:pPr>
        <w:pStyle w:val="26"/>
        <w:numPr>
          <w:ilvl w:val="0"/>
          <w:numId w:val="31"/>
        </w:numPr>
        <w:tabs>
          <w:tab w:val="left" w:pos="284"/>
          <w:tab w:val="left" w:pos="1374"/>
        </w:tabs>
        <w:spacing w:line="240" w:lineRule="auto"/>
        <w:contextualSpacing/>
        <w:jc w:val="both"/>
        <w:rPr>
          <w:rStyle w:val="2TimesNewRoman14pt"/>
          <w:rFonts w:eastAsiaTheme="minorEastAsia"/>
          <w:b w:val="0"/>
          <w:color w:val="auto"/>
        </w:rPr>
      </w:pPr>
      <w:r w:rsidRPr="00D21C75">
        <w:rPr>
          <w:rStyle w:val="2TimesNewRoman14pt"/>
          <w:rFonts w:eastAsiaTheme="minorEastAsia"/>
          <w:b w:val="0"/>
          <w:color w:val="auto"/>
        </w:rPr>
        <w:t>Клиническая хирургия: национальное руководство: в 3 т. / под ред. В.С. Савельева, А.И. Кириенко. — М.: ГЭОТАР-Медиа, 2009.-Т.II.-832с.</w:t>
      </w:r>
    </w:p>
    <w:p w:rsidR="00523F69" w:rsidRPr="00D21C75" w:rsidRDefault="00523F69" w:rsidP="001174DA">
      <w:pPr>
        <w:pStyle w:val="26"/>
        <w:numPr>
          <w:ilvl w:val="0"/>
          <w:numId w:val="31"/>
        </w:numPr>
        <w:tabs>
          <w:tab w:val="left" w:pos="284"/>
          <w:tab w:val="left" w:pos="1374"/>
        </w:tabs>
        <w:spacing w:line="240" w:lineRule="auto"/>
        <w:contextualSpacing/>
        <w:jc w:val="both"/>
        <w:rPr>
          <w:rStyle w:val="2TimesNewRoman14pt"/>
          <w:rFonts w:eastAsiaTheme="minorEastAsia"/>
          <w:b w:val="0"/>
          <w:color w:val="auto"/>
          <w:lang w:val="en-US"/>
        </w:rPr>
      </w:pP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Fukami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N., Anderson M.A., Khan K., Harrison M.E. et al. The role of endoscopy in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gastroduodenal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obstruction and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gastroparesis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. ASGE Standards of Practice Committee.//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Gastrointest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Endosc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. 2011 Jul</w:t>
      </w:r>
      <w:proofErr w:type="gram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;74</w:t>
      </w:r>
      <w:proofErr w:type="gram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(1):13-21.</w:t>
      </w:r>
    </w:p>
    <w:p w:rsidR="00523F69" w:rsidRPr="00D21C75" w:rsidRDefault="00523F69" w:rsidP="001174DA">
      <w:pPr>
        <w:pStyle w:val="26"/>
        <w:numPr>
          <w:ilvl w:val="0"/>
          <w:numId w:val="31"/>
        </w:numPr>
        <w:tabs>
          <w:tab w:val="left" w:pos="284"/>
          <w:tab w:val="left" w:pos="1374"/>
        </w:tabs>
        <w:spacing w:line="240" w:lineRule="auto"/>
        <w:contextualSpacing/>
        <w:jc w:val="both"/>
        <w:rPr>
          <w:rStyle w:val="2TimesNewRoman14pt"/>
          <w:rFonts w:eastAsiaTheme="minorEastAsia"/>
          <w:b w:val="0"/>
          <w:color w:val="auto"/>
          <w:lang w:val="en-US"/>
        </w:rPr>
      </w:pPr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Johnson CD. Gastric outlet obstruction malignant until prove not her wise. //Am J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Gastroenterol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. 1995;90:1740; </w:t>
      </w:r>
    </w:p>
    <w:p w:rsidR="00523F69" w:rsidRPr="00D21C75" w:rsidRDefault="00523F69" w:rsidP="001174DA">
      <w:pPr>
        <w:pStyle w:val="26"/>
        <w:numPr>
          <w:ilvl w:val="0"/>
          <w:numId w:val="31"/>
        </w:numPr>
        <w:tabs>
          <w:tab w:val="left" w:pos="284"/>
          <w:tab w:val="left" w:pos="1374"/>
        </w:tabs>
        <w:spacing w:line="240" w:lineRule="auto"/>
        <w:contextualSpacing/>
        <w:jc w:val="both"/>
        <w:rPr>
          <w:rStyle w:val="2TimesNewRoman14pt"/>
          <w:rFonts w:eastAsiaTheme="minorEastAsia"/>
          <w:b w:val="0"/>
          <w:color w:val="auto"/>
          <w:lang w:val="en-US"/>
        </w:rPr>
      </w:pP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Appasani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S1,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Kochhar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S,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Nagi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B, Gupta V,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Kochhar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R. Benign gastric outlet obstruction-spectrum and management. //Trop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Gastroenterol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. 2011 Oct-Dec;</w:t>
      </w:r>
      <w:r w:rsidR="004A2216">
        <w:rPr>
          <w:rStyle w:val="2TimesNewRoman14pt"/>
          <w:rFonts w:eastAsiaTheme="minorEastAsia"/>
          <w:b w:val="0"/>
          <w:color w:val="auto"/>
        </w:rPr>
        <w:t xml:space="preserve"> </w:t>
      </w:r>
      <w:r w:rsidRPr="00D21C75">
        <w:rPr>
          <w:rStyle w:val="2TimesNewRoman14pt"/>
          <w:rFonts w:eastAsiaTheme="minorEastAsia"/>
          <w:b w:val="0"/>
          <w:color w:val="auto"/>
          <w:lang w:val="en-US"/>
        </w:rPr>
        <w:t>32(4):259-66.</w:t>
      </w:r>
    </w:p>
    <w:p w:rsidR="00523F69" w:rsidRPr="00D21C75" w:rsidRDefault="00523F69" w:rsidP="001174DA">
      <w:pPr>
        <w:pStyle w:val="26"/>
        <w:numPr>
          <w:ilvl w:val="0"/>
          <w:numId w:val="31"/>
        </w:numPr>
        <w:tabs>
          <w:tab w:val="left" w:pos="284"/>
          <w:tab w:val="left" w:pos="1374"/>
        </w:tabs>
        <w:spacing w:line="240" w:lineRule="auto"/>
        <w:contextualSpacing/>
        <w:jc w:val="both"/>
        <w:rPr>
          <w:rStyle w:val="2TimesNewRoman14pt"/>
          <w:rFonts w:eastAsiaTheme="minorEastAsia"/>
          <w:b w:val="0"/>
          <w:color w:val="auto"/>
          <w:lang w:val="en-US"/>
        </w:rPr>
      </w:pP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Castellanos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A.E., </w:t>
      </w:r>
      <w:proofErr w:type="spellStart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>Podolsky</w:t>
      </w:r>
      <w:proofErr w:type="spellEnd"/>
      <w:r w:rsidRPr="00D21C75">
        <w:rPr>
          <w:rStyle w:val="2TimesNewRoman14pt"/>
          <w:rFonts w:eastAsiaTheme="minorEastAsia"/>
          <w:b w:val="0"/>
          <w:color w:val="auto"/>
          <w:lang w:val="en-US"/>
        </w:rPr>
        <w:t xml:space="preserve"> E.R. Gastric outlet obstruction. Medscape. http://emedicine.medscape.com/article/190621</w:t>
      </w:r>
    </w:p>
    <w:p w:rsidR="00523F69" w:rsidRPr="00D21C75" w:rsidRDefault="00523F69" w:rsidP="004A2216">
      <w:pPr>
        <w:pStyle w:val="26"/>
        <w:numPr>
          <w:ilvl w:val="0"/>
          <w:numId w:val="31"/>
        </w:numPr>
        <w:tabs>
          <w:tab w:val="left" w:pos="284"/>
        </w:tabs>
        <w:spacing w:line="240" w:lineRule="auto"/>
        <w:contextualSpacing/>
        <w:jc w:val="both"/>
        <w:rPr>
          <w:rStyle w:val="2TimesNewRoman14pt"/>
          <w:rFonts w:eastAsiaTheme="minorEastAsia"/>
          <w:b w:val="0"/>
          <w:color w:val="auto"/>
          <w:lang w:val="en-US"/>
        </w:rPr>
      </w:pPr>
      <w:r w:rsidRPr="00D21C75">
        <w:rPr>
          <w:rStyle w:val="2TimesNewRoman14pt"/>
          <w:rFonts w:eastAsiaTheme="minorEastAsia"/>
          <w:b w:val="0"/>
          <w:color w:val="auto"/>
          <w:lang w:val="en-US"/>
        </w:rPr>
        <w:t>Prospective  Randomized  Study  Comparing Three  Surgical  Techniques  for the  Treatment  of  Gastric  Outlet  Obstruction Secondary  to  Duodenal  Ulcer. The American Journal of Surgery.- Volume  166.- July, 1993</w:t>
      </w:r>
    </w:p>
    <w:p w:rsidR="004A2216" w:rsidRPr="004A2216" w:rsidRDefault="00523F69" w:rsidP="004A2216">
      <w:pPr>
        <w:pStyle w:val="26"/>
        <w:pageBreakBefore/>
        <w:numPr>
          <w:ilvl w:val="0"/>
          <w:numId w:val="31"/>
        </w:numPr>
        <w:shd w:val="clear" w:color="auto" w:fill="auto"/>
        <w:tabs>
          <w:tab w:val="left" w:pos="284"/>
        </w:tabs>
        <w:spacing w:line="240" w:lineRule="auto"/>
        <w:contextualSpacing/>
        <w:jc w:val="both"/>
        <w:rPr>
          <w:rStyle w:val="2TimesNewRoman14pt"/>
          <w:b w:val="0"/>
          <w:bCs w:val="0"/>
          <w:color w:val="auto"/>
          <w:shd w:val="clear" w:color="auto" w:fill="auto"/>
          <w:lang w:bidi="ar-SA"/>
        </w:rPr>
      </w:pPr>
      <w:proofErr w:type="spellStart"/>
      <w:r w:rsidRPr="004A2216">
        <w:rPr>
          <w:rStyle w:val="2TimesNewRoman14pt"/>
          <w:rFonts w:eastAsiaTheme="minorEastAsia"/>
          <w:b w:val="0"/>
          <w:color w:val="auto"/>
          <w:lang w:val="en-US"/>
        </w:rPr>
        <w:lastRenderedPageBreak/>
        <w:t>Millat</w:t>
      </w:r>
      <w:proofErr w:type="spellEnd"/>
      <w:r w:rsidRPr="004A2216">
        <w:rPr>
          <w:rStyle w:val="2TimesNewRoman14pt"/>
          <w:rFonts w:eastAsiaTheme="minorEastAsia"/>
          <w:b w:val="0"/>
          <w:color w:val="auto"/>
          <w:lang w:val="en-US"/>
        </w:rPr>
        <w:t xml:space="preserve"> B1, Fingerhut A, </w:t>
      </w:r>
      <w:proofErr w:type="spellStart"/>
      <w:r w:rsidRPr="004A2216">
        <w:rPr>
          <w:rStyle w:val="2TimesNewRoman14pt"/>
          <w:rFonts w:eastAsiaTheme="minorEastAsia"/>
          <w:b w:val="0"/>
          <w:color w:val="auto"/>
          <w:lang w:val="en-US"/>
        </w:rPr>
        <w:t>Borie</w:t>
      </w:r>
      <w:proofErr w:type="spellEnd"/>
      <w:r w:rsidRPr="004A2216">
        <w:rPr>
          <w:rStyle w:val="2TimesNewRoman14pt"/>
          <w:rFonts w:eastAsiaTheme="minorEastAsia"/>
          <w:b w:val="0"/>
          <w:color w:val="auto"/>
          <w:lang w:val="en-US"/>
        </w:rPr>
        <w:t xml:space="preserve"> F. Surgical treatment of complicated duodenal ulcers: controlled trials. World J Surg. 2000 Mar</w:t>
      </w:r>
      <w:proofErr w:type="gramStart"/>
      <w:r w:rsidRPr="004A2216">
        <w:rPr>
          <w:rStyle w:val="2TimesNewRoman14pt"/>
          <w:rFonts w:eastAsiaTheme="minorEastAsia"/>
          <w:b w:val="0"/>
          <w:color w:val="auto"/>
          <w:lang w:val="en-US"/>
        </w:rPr>
        <w:t>;24</w:t>
      </w:r>
      <w:proofErr w:type="gramEnd"/>
      <w:r w:rsidRPr="004A2216">
        <w:rPr>
          <w:rStyle w:val="2TimesNewRoman14pt"/>
          <w:rFonts w:eastAsiaTheme="minorEastAsia"/>
          <w:b w:val="0"/>
          <w:color w:val="auto"/>
          <w:lang w:val="en-US"/>
        </w:rPr>
        <w:t>(3):299-306.</w:t>
      </w:r>
    </w:p>
    <w:p w:rsidR="00523F69" w:rsidRPr="004A2216" w:rsidRDefault="00523F69" w:rsidP="004A2216">
      <w:pPr>
        <w:pStyle w:val="26"/>
        <w:pageBreakBefore/>
        <w:shd w:val="clear" w:color="auto" w:fill="auto"/>
        <w:tabs>
          <w:tab w:val="left" w:pos="284"/>
          <w:tab w:val="left" w:pos="1374"/>
        </w:tabs>
        <w:spacing w:line="240" w:lineRule="auto"/>
        <w:ind w:left="851" w:firstLine="0"/>
        <w:contextualSpacing/>
        <w:jc w:val="right"/>
        <w:rPr>
          <w:sz w:val="28"/>
          <w:szCs w:val="28"/>
        </w:rPr>
      </w:pPr>
      <w:r w:rsidRPr="004A2216">
        <w:rPr>
          <w:sz w:val="28"/>
          <w:szCs w:val="28"/>
        </w:rPr>
        <w:lastRenderedPageBreak/>
        <w:t xml:space="preserve">Приложение 1 </w:t>
      </w:r>
    </w:p>
    <w:p w:rsidR="00523F69" w:rsidRPr="00D21C75" w:rsidRDefault="00523F69" w:rsidP="009705E5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Клинического протокола</w:t>
      </w:r>
    </w:p>
    <w:p w:rsidR="00523F69" w:rsidRPr="00D21C75" w:rsidRDefault="00523F69" w:rsidP="009705E5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диагностики и лечения </w:t>
      </w:r>
    </w:p>
    <w:p w:rsidR="001174DA" w:rsidRPr="00D21C75" w:rsidRDefault="001174DA" w:rsidP="001174DA">
      <w:pPr>
        <w:spacing w:after="0" w:line="240" w:lineRule="auto"/>
        <w:ind w:firstLine="851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Гастродуоденальн</w:t>
      </w:r>
      <w:r w:rsidR="00A05C90">
        <w:rPr>
          <w:rFonts w:ascii="Times New Roman" w:eastAsia="Times New Roman" w:hAnsi="Times New Roman" w:cs="Times New Roman"/>
          <w:sz w:val="28"/>
          <w:szCs w:val="28"/>
        </w:rPr>
        <w:t>ый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</w:t>
      </w:r>
    </w:p>
    <w:p w:rsidR="001174DA" w:rsidRPr="00D21C75" w:rsidRDefault="001174DA" w:rsidP="009705E5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1174DA" w:rsidP="009705E5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523F69" w:rsidRPr="00D21C75">
        <w:rPr>
          <w:rFonts w:ascii="Times New Roman" w:eastAsia="Times New Roman" w:hAnsi="Times New Roman" w:cs="Times New Roman"/>
          <w:b/>
          <w:sz w:val="28"/>
          <w:szCs w:val="28"/>
        </w:rPr>
        <w:t>перативн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ое</w:t>
      </w:r>
      <w:r w:rsidR="00523F69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вмешательств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523F69"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23F69" w:rsidRPr="00D21C75" w:rsidRDefault="00523F69" w:rsidP="009705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Процесс рубцевания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пилородуоденальной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зоны, вне зависимости от причин его вызвавших, носит необратимый и прогрессирующий характер. Лечение этого осложнения может быть только оперативным, независимо от тяжести клинических проявлений, степени расширения желудка, нарушений его моторной и эвакуаторной функции. </w:t>
      </w: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При выборе метода оперативного вмешательства учитывают:</w:t>
      </w:r>
    </w:p>
    <w:p w:rsidR="00523F69" w:rsidRPr="00D21C75" w:rsidRDefault="00523F69" w:rsidP="003D2A2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этиологию и морфологию стеноза; </w:t>
      </w:r>
    </w:p>
    <w:p w:rsidR="00523F69" w:rsidRPr="00D21C75" w:rsidRDefault="00523F69" w:rsidP="003D2A2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стадию развития стеноза, степень нарушений моторной функции;</w:t>
      </w:r>
    </w:p>
    <w:p w:rsidR="00523F69" w:rsidRPr="00D21C75" w:rsidRDefault="00523F69" w:rsidP="003D2A2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особенности желудочной секреции;</w:t>
      </w:r>
    </w:p>
    <w:p w:rsidR="00523F69" w:rsidRPr="00D21C75" w:rsidRDefault="00523F69" w:rsidP="003D2A2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>степень операционного риска</w:t>
      </w:r>
    </w:p>
    <w:p w:rsidR="00523F69" w:rsidRPr="00D21C75" w:rsidRDefault="00523F69" w:rsidP="003D2A21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распространенность опухолевого процесса. </w:t>
      </w:r>
    </w:p>
    <w:p w:rsidR="00523F69" w:rsidRPr="00D21C75" w:rsidRDefault="00523F69" w:rsidP="009705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C75">
        <w:rPr>
          <w:rFonts w:ascii="Times New Roman" w:hAnsi="Times New Roman" w:cs="Times New Roman"/>
          <w:b/>
          <w:sz w:val="28"/>
          <w:szCs w:val="28"/>
        </w:rPr>
        <w:t>Алгоритм выбора способа хирургического лечения ГДС</w:t>
      </w:r>
    </w:p>
    <w:p w:rsidR="00523F69" w:rsidRPr="00D21C75" w:rsidRDefault="00271632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group id="_x0000_s1153" style="position:absolute;left:0;text-align:left;margin-left:-10.8pt;margin-top:11.4pt;width:496.3pt;height:414.05pt;z-index:251754496" coordorigin="1485,3294" coordsize="9926,8281">
            <v:shape id="_x0000_s1154" type="#_x0000_t202" style="position:absolute;left:5357;top:3294;width:1669;height:513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Причина ГДС</w:t>
                    </w:r>
                  </w:p>
                </w:txbxContent>
              </v:textbox>
            </v:shape>
            <v:shape id="_x0000_s1155" type="#_x0000_t202" style="position:absolute;left:2729;top:3611;width:2007;height:513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Язвенная болезнь</w:t>
                    </w:r>
                  </w:p>
                </w:txbxContent>
              </v:textbox>
            </v:shape>
            <v:shape id="_x0000_s1156" type="#_x0000_t202" style="position:absolute;left:7647;top:3611;width:2857;height:513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Опухоль (злокачественная)</w:t>
                    </w:r>
                  </w:p>
                </w:txbxContent>
              </v:textbox>
            </v:shape>
            <v:shape id="_x0000_s1157" type="#_x0000_t202" style="position:absolute;left:2487;top:4723;width:2870;height:513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Стадия</w:t>
                    </w:r>
                    <w:r w:rsidRPr="00862640">
                      <w:t xml:space="preserve"> </w:t>
                    </w:r>
                    <w:r>
                      <w:t>декомпенсации</w:t>
                    </w:r>
                  </w:p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  <v:shape id="_x0000_s1158" type="#_x0000_t202" style="position:absolute;left:4736;top:5513;width:621;height:513;mso-position-vertical:absolute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Да</w:t>
                    </w:r>
                  </w:p>
                </w:txbxContent>
              </v:textbox>
            </v:shape>
            <v:shape id="_x0000_s1159" type="#_x0000_t202" style="position:absolute;left:5074;top:8018;width:2246;height:513" strokeweight="3pt">
              <v:stroke linestyle="thinThin"/>
              <v:textbox>
                <w:txbxContent>
                  <w:p w:rsidR="00AA50DD" w:rsidRPr="00301476" w:rsidRDefault="00AA50DD" w:rsidP="00523F69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301476">
                      <w:rPr>
                        <w:b/>
                      </w:rPr>
                      <w:t>Резекция желудка</w:t>
                    </w:r>
                  </w:p>
                </w:txbxContent>
              </v:textbox>
            </v:shape>
            <v:shape id="_x0000_s1160" type="#_x0000_t202" style="position:absolute;left:1485;top:6218;width:2279;height:906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</w:p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СПВ+ГЕА</w:t>
                    </w:r>
                  </w:p>
                </w:txbxContent>
              </v:textbox>
            </v:shape>
            <v:shape id="_x0000_s1161" type="#_x0000_t202" style="position:absolute;left:8150;top:4723;width:2246;height:513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proofErr w:type="spellStart"/>
                    <w:r>
                      <w:t>Резектабельная</w:t>
                    </w:r>
                    <w:proofErr w:type="spellEnd"/>
                  </w:p>
                </w:txbxContent>
              </v:textbox>
            </v:shape>
            <v:shape id="_x0000_s1162" type="#_x0000_t202" style="position:absolute;left:3916;top:6218;width:2738;height:971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Высокий операционно-анестезиологический риск</w:t>
                    </w:r>
                  </w:p>
                </w:txbxContent>
              </v:textbox>
            </v:shape>
            <v:shape id="_x0000_s1163" type="#_x0000_t202" style="position:absolute;left:2694;top:8018;width:1767;height:513" strokeweight="1pt">
              <v:textbox>
                <w:txbxContent>
                  <w:p w:rsidR="00AA50DD" w:rsidRPr="00301476" w:rsidRDefault="00AA50DD" w:rsidP="00523F69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proofErr w:type="gramStart"/>
                    <w:r w:rsidRPr="00301476">
                      <w:rPr>
                        <w:b/>
                      </w:rPr>
                      <w:t>Обходной</w:t>
                    </w:r>
                    <w:proofErr w:type="gramEnd"/>
                    <w:r w:rsidRPr="00301476">
                      <w:rPr>
                        <w:b/>
                      </w:rPr>
                      <w:t xml:space="preserve"> ГЕА желудка</w:t>
                    </w:r>
                  </w:p>
                </w:txbxContent>
              </v:textbox>
            </v:shape>
            <v:shape id="_x0000_s1164" type="#_x0000_t202" style="position:absolute;left:2150;top:5513;width:774;height:513;mso-position-vertical:absolute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Нет</w:t>
                    </w:r>
                  </w:p>
                </w:txbxContent>
              </v:textbox>
            </v:shape>
            <v:shape id="_x0000_s1165" type="#_x0000_t202" style="position:absolute;left:4365;top:7396;width:621;height:513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Да</w:t>
                    </w:r>
                  </w:p>
                </w:txbxContent>
              </v:textbox>
            </v:shape>
            <v:shape id="_x0000_s1166" type="#_x0000_t202" style="position:absolute;left:5651;top:7396;width:774;height:513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Нет</w:t>
                    </w:r>
                  </w:p>
                </w:txbxContent>
              </v:textbox>
            </v:shape>
            <v:shape id="_x0000_s1167" type="#_x0000_t202" style="position:absolute;left:8140;top:5513;width:621;height:513;mso-position-vertical:absolute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Да</w:t>
                    </w:r>
                  </w:p>
                </w:txbxContent>
              </v:textbox>
            </v:shape>
            <v:shape id="_x0000_s1168" type="#_x0000_t202" style="position:absolute;left:9550;top:5513;width:774;height:513;mso-position-vertical:absolute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Нет</w:t>
                    </w:r>
                  </w:p>
                </w:txbxContent>
              </v:textbox>
            </v:shape>
            <v:shape id="_x0000_s1169" type="#_x0000_t202" style="position:absolute;left:8529;top:6120;width:2620;height:1189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Высокий ОАР и/или распространенный опухолевый процесс</w:t>
                    </w:r>
                  </w:p>
                </w:txbxContent>
              </v:textbox>
            </v:shape>
            <v:shape id="_x0000_s1170" type="#_x0000_t202" style="position:absolute;left:8761;top:7444;width:621;height:513;mso-position-vertical:absolute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Да</w:t>
                    </w:r>
                  </w:p>
                </w:txbxContent>
              </v:textbox>
            </v:shape>
            <v:shape id="_x0000_s1171" type="#_x0000_t202" style="position:absolute;left:10079;top:7444;width:774;height:513;mso-position-vertical:absolute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Нет</w:t>
                    </w:r>
                  </w:p>
                </w:txbxContent>
              </v:textbox>
            </v:shape>
            <v:shape id="_x0000_s1172" type="#_x0000_t202" style="position:absolute;left:9550;top:8204;width:1767;height:513" strokeweight="1pt">
              <v:textbox>
                <w:txbxContent>
                  <w:p w:rsidR="00AA50DD" w:rsidRPr="00301476" w:rsidRDefault="00AA50DD" w:rsidP="00523F69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proofErr w:type="gramStart"/>
                    <w:r w:rsidRPr="00301476">
                      <w:rPr>
                        <w:b/>
                      </w:rPr>
                      <w:t>Обходной</w:t>
                    </w:r>
                    <w:proofErr w:type="gramEnd"/>
                    <w:r w:rsidRPr="00301476">
                      <w:rPr>
                        <w:b/>
                      </w:rPr>
                      <w:t xml:space="preserve"> ГЕА желудка</w:t>
                    </w:r>
                  </w:p>
                </w:txbxContent>
              </v:textbox>
            </v:shape>
            <v:shape id="_x0000_s1173" type="#_x0000_t202" style="position:absolute;left:7686;top:8204;width:1559;height:677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КТ брюшной полости</w:t>
                    </w:r>
                  </w:p>
                </w:txbxContent>
              </v:textbox>
            </v:shape>
            <v:shape id="_x0000_s1174" type="#_x0000_t202" style="position:absolute;left:6849;top:9251;width:3753;height:687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 xml:space="preserve">Множественные участки обструкции или </w:t>
                    </w:r>
                    <w:proofErr w:type="spellStart"/>
                    <w:r>
                      <w:t>карциноматоз</w:t>
                    </w:r>
                    <w:proofErr w:type="spellEnd"/>
                  </w:p>
                </w:txbxContent>
              </v:textbox>
            </v:shape>
            <v:shape id="_x0000_s1175" type="#_x0000_t202" style="position:absolute;left:7529;top:10036;width:621;height:513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Да</w:t>
                    </w:r>
                  </w:p>
                </w:txbxContent>
              </v:textbox>
            </v:shape>
            <v:shape id="_x0000_s1176" type="#_x0000_t202" style="position:absolute;left:9622;top:10036;width:774;height:513" stroked="f">
              <v:textbox>
                <w:txbxContent>
                  <w:p w:rsidR="00AA50DD" w:rsidRDefault="00AA50DD" w:rsidP="00523F69">
                    <w:pPr>
                      <w:spacing w:after="0" w:line="240" w:lineRule="auto"/>
                      <w:jc w:val="center"/>
                    </w:pPr>
                    <w:r>
                      <w:t>Нет</w:t>
                    </w:r>
                  </w:p>
                </w:txbxContent>
              </v:textbox>
            </v:shape>
            <v:shape id="_x0000_s1177" type="#_x0000_t202" style="position:absolute;left:9141;top:10789;width:2270;height:786" strokeweight="1pt">
              <v:textbox>
                <w:txbxContent>
                  <w:p w:rsidR="00AA50DD" w:rsidRPr="00301476" w:rsidRDefault="00AA50DD" w:rsidP="00523F69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301476">
                      <w:rPr>
                        <w:b/>
                      </w:rPr>
                      <w:t xml:space="preserve">Эндоскопическое </w:t>
                    </w:r>
                    <w:proofErr w:type="spellStart"/>
                    <w:r w:rsidRPr="00301476">
                      <w:rPr>
                        <w:b/>
                      </w:rPr>
                      <w:t>стентирование</w:t>
                    </w:r>
                    <w:proofErr w:type="spellEnd"/>
                  </w:p>
                </w:txbxContent>
              </v:textbox>
            </v:shape>
            <v:shape id="_x0000_s1178" type="#_x0000_t202" style="position:absolute;left:6131;top:10789;width:2630;height:786" strokeweight="1pt">
              <v:textbox>
                <w:txbxContent>
                  <w:p w:rsidR="00AA50DD" w:rsidRPr="00301476" w:rsidRDefault="00AA50DD" w:rsidP="00523F69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proofErr w:type="spellStart"/>
                    <w:r w:rsidRPr="00301476">
                      <w:rPr>
                        <w:b/>
                      </w:rPr>
                      <w:t>Назоеюнальный</w:t>
                    </w:r>
                    <w:proofErr w:type="spellEnd"/>
                    <w:r w:rsidRPr="00301476">
                      <w:rPr>
                        <w:b/>
                      </w:rPr>
                      <w:t xml:space="preserve"> зонд </w:t>
                    </w:r>
                  </w:p>
                  <w:p w:rsidR="00AA50DD" w:rsidRPr="00301476" w:rsidRDefault="00AA50DD" w:rsidP="00523F69">
                    <w:pPr>
                      <w:spacing w:after="0" w:line="240" w:lineRule="auto"/>
                      <w:jc w:val="center"/>
                      <w:rPr>
                        <w:b/>
                      </w:rPr>
                    </w:pPr>
                    <w:r w:rsidRPr="00301476">
                      <w:rPr>
                        <w:b/>
                      </w:rPr>
                      <w:t xml:space="preserve">или </w:t>
                    </w:r>
                    <w:proofErr w:type="spellStart"/>
                    <w:r w:rsidRPr="00301476">
                      <w:rPr>
                        <w:b/>
                      </w:rPr>
                      <w:t>илеостомия</w:t>
                    </w:r>
                    <w:proofErr w:type="spellEnd"/>
                  </w:p>
                </w:txbxContent>
              </v:textbox>
            </v:shape>
            <v:shape id="_x0000_s1179" type="#_x0000_t32" style="position:absolute;left:4736;top:3524;width:621;height:338;flip:x" o:connectortype="straight">
              <v:stroke endarrow="block"/>
            </v:shape>
            <v:shape id="_x0000_s1180" type="#_x0000_t32" style="position:absolute;left:7026;top:3524;width:621;height:283" o:connectortype="straight">
              <v:stroke endarrow="block"/>
            </v:shape>
            <v:shape id="_x0000_s1181" type="#_x0000_t32" style="position:absolute;left:3764;top:4124;width:0;height:599" o:connectortype="straight">
              <v:stroke endarrow="block"/>
            </v:shape>
            <v:shape id="_x0000_s1182" type="#_x0000_t32" style="position:absolute;left:9245;top:4124;width:0;height:599" o:connectortype="straight">
              <v:stroke endarrow="block"/>
            </v:shape>
            <v:shape id="_x0000_s1183" type="#_x0000_t32" style="position:absolute;left:2566;top:5236;width:1274;height:884;flip:x" o:connectortype="straight">
              <v:stroke endarrow="block"/>
            </v:shape>
            <v:shape id="_x0000_s1184" type="#_x0000_t32" style="position:absolute;left:3840;top:5236;width:1146;height:884" o:connectortype="straight">
              <v:stroke endarrow="block"/>
            </v:shape>
            <v:shape id="_x0000_s1185" type="#_x0000_t32" style="position:absolute;left:3537;top:7189;width:1634;height:768;flip:x" o:connectortype="straight">
              <v:stroke endarrow="block"/>
            </v:shape>
            <v:shape id="_x0000_s1186" type="#_x0000_t32" style="position:absolute;left:5171;top:7189;width:884;height:720" o:connectortype="straight">
              <v:stroke endarrow="block"/>
            </v:shape>
            <v:shape id="_x0000_s1187" type="#_x0000_t32" style="position:absolute;left:6578;top:5236;width:2667;height:2673;flip:x" o:connectortype="straight">
              <v:stroke endarrow="block"/>
            </v:shape>
            <v:shape id="_x0000_s1188" type="#_x0000_t32" style="position:absolute;left:9245;top:5236;width:834;height:884" o:connectortype="straight">
              <v:stroke endarrow="block"/>
            </v:shape>
            <v:shape id="_x0000_s1189" type="#_x0000_t32" style="position:absolute;left:9971;top:7309;width:631;height:895" o:connectortype="straight">
              <v:stroke endarrow="block"/>
            </v:shape>
            <v:shape id="_x0000_s1190" type="#_x0000_t32" style="position:absolute;left:8529;top:7309;width:1442;height:895;flip:x" o:connectortype="straight">
              <v:stroke endarrow="block"/>
            </v:shape>
            <v:shape id="_x0000_s1191" type="#_x0000_t32" style="position:absolute;left:8529;top:8892;width:0;height:359" o:connectortype="straight">
              <v:stroke endarrow="block"/>
            </v:shape>
            <v:shape id="_x0000_s1192" type="#_x0000_t32" style="position:absolute;left:7506;top:9938;width:1255;height:764;flip:x" o:connectortype="straight">
              <v:stroke endarrow="block"/>
            </v:shape>
            <v:shape id="_x0000_s1193" type="#_x0000_t32" style="position:absolute;left:8761;top:9938;width:1462;height:764" o:connectortype="straight">
              <v:stroke endarrow="block"/>
            </v:shape>
          </v:group>
        </w:pict>
      </w: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034C" w:rsidRPr="00D21C75" w:rsidRDefault="00FC034C" w:rsidP="009705E5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4B7083" w:rsidP="004B7083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РЕЗЕКЦИЯ  ЖЕЛУДКА</w:t>
      </w:r>
    </w:p>
    <w:p w:rsidR="004B7083" w:rsidRPr="00D21C75" w:rsidRDefault="004B7083" w:rsidP="004B7083">
      <w:pPr>
        <w:pStyle w:val="a3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523F69" w:rsidRPr="00D21C75" w:rsidRDefault="00523F69" w:rsidP="009705E5">
      <w:pPr>
        <w:numPr>
          <w:ilvl w:val="3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F69" w:rsidRPr="00D21C75" w:rsidRDefault="00523F69" w:rsidP="009705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Ликвидация стеноза и восстановление пассажа по желудку и ДПК</w:t>
      </w:r>
      <w:r w:rsidR="008A5581" w:rsidRPr="00D21C75">
        <w:rPr>
          <w:rFonts w:ascii="Times New Roman" w:eastAsia="Times New Roman" w:hAnsi="Times New Roman" w:cs="Times New Roman"/>
          <w:sz w:val="28"/>
          <w:szCs w:val="28"/>
        </w:rPr>
        <w:t xml:space="preserve">, профилактика рецидива язв или опухолевого роста. 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23F69" w:rsidRPr="00D21C75" w:rsidRDefault="00523F69" w:rsidP="009705E5">
      <w:pPr>
        <w:numPr>
          <w:ilvl w:val="3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Показана больным с декомпенсированным стенозом и со 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сниженной</w:t>
      </w:r>
      <w:proofErr w:type="gram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кислотопродукцией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желудка,  также резекция показана при втором типе язв по Джонсону (комбинированные - язва желудка и язва ДПК) и при сопутствующем 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дуоденостазе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23F69" w:rsidRPr="00D21C75" w:rsidRDefault="00523F69" w:rsidP="009705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Противопоказания – высокий операционно-анестезиологический риск, выраженные водно-электролитные нарушения, неоперабельная опухоль, декомпенсированные стадии сопутствующих заболеваний,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523F69" w:rsidRPr="00D21C75" w:rsidRDefault="00523F69" w:rsidP="009705E5">
      <w:pPr>
        <w:numPr>
          <w:ilvl w:val="3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523F69" w:rsidRPr="00D21C75" w:rsidRDefault="004B7083" w:rsidP="009705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Смотрите пункт 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, подпункт 3, 4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3F69" w:rsidRPr="00D21C75" w:rsidRDefault="00523F69" w:rsidP="009705E5">
      <w:pPr>
        <w:numPr>
          <w:ilvl w:val="3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Методика проведения процедуры/вмешательства:</w:t>
      </w:r>
    </w:p>
    <w:p w:rsidR="00523F69" w:rsidRPr="00D21C75" w:rsidRDefault="00523F69" w:rsidP="009705E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Хирургический доступ –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лапаротомический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лапароскопический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При язвенном стенозе выполняется стандартная резекция 2/3 желудка с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анастомозхом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Бильрот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1 или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Бильрот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2 в различных модификациях, в зависимости от условий для наложения анастомоза и формирования культи ДПК.</w:t>
      </w: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При опухолевом стенозе выполняется субтотальная проксимальная резекция или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гастрэктомия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23F69" w:rsidRPr="00D21C75" w:rsidRDefault="00523F69" w:rsidP="009705E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Операцию завершают (при необходимости) дренированием брюшной полости,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ушиванием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раны/ран передней брюшной стенки.   </w:t>
      </w:r>
    </w:p>
    <w:p w:rsidR="00523F69" w:rsidRPr="00D21C75" w:rsidRDefault="00523F69" w:rsidP="009705E5">
      <w:pPr>
        <w:numPr>
          <w:ilvl w:val="3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F69" w:rsidRPr="00D21C75" w:rsidRDefault="00523F69" w:rsidP="009705E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Ликвидация стеноза, восстановление желудочно-кишечного пассажа, отсутствие угрозы развития осложнений</w:t>
      </w:r>
      <w:r w:rsidR="008A5581" w:rsidRPr="00D21C75">
        <w:rPr>
          <w:rFonts w:ascii="Times New Roman" w:eastAsia="Times New Roman" w:hAnsi="Times New Roman" w:cs="Times New Roman"/>
          <w:sz w:val="28"/>
          <w:szCs w:val="28"/>
        </w:rPr>
        <w:t>, рецидива язв, опухолевого роста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4B7083" w:rsidP="004B7083">
      <w:pPr>
        <w:pStyle w:val="a3"/>
        <w:numPr>
          <w:ilvl w:val="0"/>
          <w:numId w:val="3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ГАСТРОЭНТЕРОСТОМИЯ</w:t>
      </w:r>
    </w:p>
    <w:p w:rsidR="004B7083" w:rsidRPr="00D21C75" w:rsidRDefault="004B7083" w:rsidP="004B708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3F69" w:rsidRPr="00D21C75" w:rsidRDefault="00523F69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523F69" w:rsidRPr="00D21C75" w:rsidRDefault="00523F69" w:rsidP="004B7083">
      <w:pPr>
        <w:numPr>
          <w:ilvl w:val="0"/>
          <w:numId w:val="2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F69" w:rsidRPr="00D21C75" w:rsidRDefault="00523F69" w:rsidP="009705E5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пассажа по желудку и ДПК </w:t>
      </w:r>
    </w:p>
    <w:p w:rsidR="00523F69" w:rsidRPr="00D21C75" w:rsidRDefault="00523F69" w:rsidP="004B7083">
      <w:pPr>
        <w:numPr>
          <w:ilvl w:val="0"/>
          <w:numId w:val="2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F69" w:rsidRPr="00D21C75" w:rsidRDefault="00523F69" w:rsidP="004B7083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Как окончательный способ лечения 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показана</w:t>
      </w:r>
      <w:proofErr w:type="gram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пожилым больным, находящимся в тяжёлом состоянии, на поздних стадиях стеноза, фактически при «отзвучавшей» язве или неоперабельной опухоли, а также пациентам, которых по ряду причин не удаётся подготовить к плановому вмешательству, что обусловлено крайне высоким операционно-анестезиологическим риском. </w:t>
      </w:r>
    </w:p>
    <w:p w:rsidR="00523F69" w:rsidRPr="00D21C75" w:rsidRDefault="00523F69" w:rsidP="009705E5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Противопоказание к экстренной операции –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агональное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состояние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..</w:t>
      </w:r>
      <w:proofErr w:type="gramEnd"/>
    </w:p>
    <w:p w:rsidR="00523F69" w:rsidRPr="00D21C75" w:rsidRDefault="00523F69" w:rsidP="009705E5">
      <w:pPr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дополнительн</w:t>
      </w:r>
      <w:r w:rsidR="003D2A21" w:rsidRPr="00D21C75">
        <w:rPr>
          <w:rFonts w:ascii="Times New Roman" w:eastAsia="Times New Roman" w:hAnsi="Times New Roman" w:cs="Times New Roman"/>
          <w:b/>
          <w:sz w:val="28"/>
          <w:szCs w:val="28"/>
        </w:rPr>
        <w:t>ых диагностических мероприятий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23F69" w:rsidRPr="00D21C75" w:rsidRDefault="003D2A21" w:rsidP="009705E5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См. пункт 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, настоящего КП</w:t>
      </w:r>
      <w:r w:rsidR="00523F69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3F69" w:rsidRPr="00D21C75" w:rsidRDefault="00523F69" w:rsidP="009705E5">
      <w:pPr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Методика проведения процедуры/вмешательства:</w:t>
      </w:r>
    </w:p>
    <w:p w:rsidR="00523F69" w:rsidRPr="00D21C75" w:rsidRDefault="00523F69" w:rsidP="009705E5">
      <w:pPr>
        <w:pStyle w:val="a3"/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Хирургический доступ –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лапаротомический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лапароскопический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23F69" w:rsidRPr="00D21C75" w:rsidRDefault="00523F69" w:rsidP="003D2A2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Формируют обычно 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задний</w:t>
      </w:r>
      <w:proofErr w:type="gram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позадиободочный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гастроэнтероанастомоз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, реже -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впередиободочный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гастродуоденоанастомоз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межкишечным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анастомозом по Брауну.</w:t>
      </w:r>
    </w:p>
    <w:p w:rsidR="00523F69" w:rsidRPr="00D21C75" w:rsidRDefault="00523F69" w:rsidP="003D2A2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Операцию завершают (при необходимости) дренированием брюшной полости,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ушиванием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раны/ран передней брюшной стенки.   </w:t>
      </w:r>
    </w:p>
    <w:p w:rsidR="00523F69" w:rsidRPr="00D21C75" w:rsidRDefault="00523F69" w:rsidP="009705E5">
      <w:pPr>
        <w:numPr>
          <w:ilvl w:val="0"/>
          <w:numId w:val="2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3F69" w:rsidRPr="00D21C75" w:rsidRDefault="00523F69" w:rsidP="009705E5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Восстановление желудочно-кишечного пассажа, отсутствие угрозы развития осложнений.</w:t>
      </w:r>
    </w:p>
    <w:p w:rsidR="007F47EB" w:rsidRPr="00D21C75" w:rsidRDefault="007F47EB" w:rsidP="009705E5">
      <w:pPr>
        <w:pStyle w:val="26"/>
        <w:shd w:val="clear" w:color="auto" w:fill="auto"/>
        <w:tabs>
          <w:tab w:val="left" w:pos="567"/>
          <w:tab w:val="left" w:pos="1374"/>
        </w:tabs>
        <w:spacing w:line="240" w:lineRule="auto"/>
        <w:ind w:firstLine="0"/>
        <w:contextualSpacing/>
        <w:jc w:val="both"/>
      </w:pPr>
    </w:p>
    <w:p w:rsidR="004B7083" w:rsidRPr="00D21C75" w:rsidRDefault="004B7083" w:rsidP="004B7083">
      <w:pPr>
        <w:pStyle w:val="a3"/>
        <w:numPr>
          <w:ilvl w:val="0"/>
          <w:numId w:val="3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СЕЛЕКТИВНАЯ</w:t>
      </w:r>
      <w:proofErr w:type="gramEnd"/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 ВАГОТОМИЯ  в  СОЧЕТАНИИ с ДРЕНИРУЮЩИМИ  ЖЕЛУДОК  ОПЕРАЦИЯМИ </w:t>
      </w:r>
    </w:p>
    <w:p w:rsidR="004B7083" w:rsidRPr="00D21C75" w:rsidRDefault="004B7083" w:rsidP="004B7083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F47EB" w:rsidRPr="00D21C75" w:rsidRDefault="007F47EB" w:rsidP="004B708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7F47EB" w:rsidRPr="00D21C75" w:rsidRDefault="007F47EB" w:rsidP="009705E5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7EB" w:rsidRPr="00D21C75" w:rsidRDefault="007F47EB" w:rsidP="003D2A2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Ликвидация стеноза и восстановление пассажа по желудку и ДПК</w:t>
      </w:r>
      <w:r w:rsidR="008A5581" w:rsidRPr="00D21C75">
        <w:rPr>
          <w:rFonts w:ascii="Times New Roman" w:eastAsia="Times New Roman" w:hAnsi="Times New Roman" w:cs="Times New Roman"/>
          <w:sz w:val="28"/>
          <w:szCs w:val="28"/>
        </w:rPr>
        <w:t>, профилактика рецидива язв.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47EB" w:rsidRPr="00D21C75" w:rsidRDefault="007F47EB" w:rsidP="003D2A21">
      <w:pPr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7EB" w:rsidRPr="00D21C75" w:rsidRDefault="008A5581" w:rsidP="003D2A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Наиболее аргументированы показания к этой операции при компенсированном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пилородуоденальном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стенозе. </w:t>
      </w:r>
    </w:p>
    <w:p w:rsidR="007F47EB" w:rsidRPr="00D21C75" w:rsidRDefault="007F47EB" w:rsidP="003D2A2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Противопоказания – высокий операционно-анестезиологический риск, выраженные водно-электролитные нарушения, опухол</w:t>
      </w:r>
      <w:r w:rsidR="00FC034C" w:rsidRPr="00D21C75">
        <w:rPr>
          <w:rFonts w:ascii="Times New Roman" w:eastAsia="Times New Roman" w:hAnsi="Times New Roman" w:cs="Times New Roman"/>
          <w:sz w:val="28"/>
          <w:szCs w:val="28"/>
        </w:rPr>
        <w:t>евый стеноз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, декомпенсированные стадии сопутствующих заболеваний,</w:t>
      </w: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7F47EB" w:rsidRPr="00D21C75" w:rsidRDefault="007F47EB" w:rsidP="009705E5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мероприятий:</w:t>
      </w:r>
    </w:p>
    <w:p w:rsidR="007F47EB" w:rsidRPr="00D21C75" w:rsidRDefault="003D2A21" w:rsidP="009705E5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См. пункт 12, настоящего КП</w:t>
      </w:r>
      <w:r w:rsidR="007F47EB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47EB" w:rsidRPr="00D21C75" w:rsidRDefault="007F47EB" w:rsidP="009705E5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Методика проведения процедуры/вмешательства:</w:t>
      </w:r>
    </w:p>
    <w:p w:rsidR="007F47EB" w:rsidRPr="00D21C75" w:rsidRDefault="007F47EB" w:rsidP="009705E5">
      <w:pPr>
        <w:pStyle w:val="a3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Хирургический доступ –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лапаротомический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лапароскопический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034C" w:rsidRPr="00D21C75" w:rsidRDefault="00FC034C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Выполняют этап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ваготомии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– пересечение веточек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блюждающего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нерва, идущих к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антральному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отделу с помощью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серомиотомии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вдоль малой кривизны желудка по передней и задней стенки. Возможны варианты с применением сшивающих аппаратов, особенно при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лапароскопической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технологии.</w:t>
      </w:r>
    </w:p>
    <w:p w:rsidR="00FC034C" w:rsidRPr="00D21C75" w:rsidRDefault="00FC034C" w:rsidP="003D2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 качестве дренирующей операции, как правило, выполняется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гастроэнтероанастомоз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, поскольку выполнение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пилоропластики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дуоденопластики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осложняется из-за рубцового процесса в тканях. Летальность при такой операции, выполняемой в плановом порядке, близка к нулю.</w:t>
      </w:r>
    </w:p>
    <w:p w:rsidR="00FC034C" w:rsidRPr="00D21C75" w:rsidRDefault="00FC034C" w:rsidP="009705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УД-В: Проведенное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рандомизированное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проспективное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сравнительное исследование 3 видов операций (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СПВ+гастроеюностомия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СПВ+гастродуоденостомия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Jaboulay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;  </w:t>
      </w:r>
      <w:proofErr w:type="gramStart"/>
      <w:r w:rsidRPr="00D21C75">
        <w:rPr>
          <w:rFonts w:ascii="Times New Roman" w:hAnsi="Times New Roman" w:cs="Times New Roman"/>
          <w:sz w:val="28"/>
          <w:szCs w:val="28"/>
        </w:rPr>
        <w:t>селективная</w:t>
      </w:r>
      <w:proofErr w:type="gramEnd"/>
      <w:r w:rsidRPr="00D21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ваготомия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антрумэктомия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) при ГДС, как осложнении дуоденальных язв, показало, что статистически </w:t>
      </w:r>
      <w:r w:rsidRPr="00D21C75">
        <w:rPr>
          <w:rFonts w:ascii="Times New Roman" w:hAnsi="Times New Roman" w:cs="Times New Roman"/>
          <w:sz w:val="28"/>
          <w:szCs w:val="28"/>
        </w:rPr>
        <w:lastRenderedPageBreak/>
        <w:t xml:space="preserve">значимый лучший результат получен после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СПВ+гастроеюностомии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. Авторы делают вывод, что данная операция является операцией выбора при ГДС. [6] . </w:t>
      </w:r>
    </w:p>
    <w:p w:rsidR="00FC034C" w:rsidRPr="00D21C75" w:rsidRDefault="00FC034C" w:rsidP="003D2A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C75">
        <w:rPr>
          <w:rFonts w:ascii="Times New Roman" w:hAnsi="Times New Roman" w:cs="Times New Roman"/>
          <w:sz w:val="28"/>
          <w:szCs w:val="28"/>
        </w:rPr>
        <w:t xml:space="preserve">УД-В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Лапароскопический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вариант операций в сравнении с </w:t>
      </w:r>
      <w:proofErr w:type="gramStart"/>
      <w:r w:rsidRPr="00D21C75">
        <w:rPr>
          <w:rFonts w:ascii="Times New Roman" w:hAnsi="Times New Roman" w:cs="Times New Roman"/>
          <w:sz w:val="28"/>
          <w:szCs w:val="28"/>
        </w:rPr>
        <w:t>открытыми</w:t>
      </w:r>
      <w:proofErr w:type="gramEnd"/>
      <w:r w:rsidRPr="00D21C75">
        <w:rPr>
          <w:rFonts w:ascii="Times New Roman" w:hAnsi="Times New Roman" w:cs="Times New Roman"/>
          <w:sz w:val="28"/>
          <w:szCs w:val="28"/>
        </w:rPr>
        <w:t xml:space="preserve"> более продолжительный по времени, но позволяет уменьшить расход анальгетиков в послеоперационном периоде, при этом по таким показателям как  длительность </w:t>
      </w: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назогастральной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интубации, продолжительность стационарного лечения, сроки начала кормления пациентов, количество послеоперационных осложнений и летальность статистически значимых различий не было. В 23% случаев проведена конверсия в открытую операцию [7].</w:t>
      </w:r>
    </w:p>
    <w:p w:rsidR="007F47EB" w:rsidRPr="00D21C75" w:rsidRDefault="007F47EB" w:rsidP="003D2A2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Операцию завершают (при необходимости) дренированием брюшной полости,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ушиванием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раны/ран передней брюшной стенки.   </w:t>
      </w:r>
    </w:p>
    <w:p w:rsidR="007F47EB" w:rsidRPr="00D21C75" w:rsidRDefault="007F47EB" w:rsidP="009705E5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F47EB" w:rsidRPr="00D21C75" w:rsidRDefault="00FC034C" w:rsidP="003D2A2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F47EB" w:rsidRPr="00D21C75">
        <w:rPr>
          <w:rFonts w:ascii="Times New Roman" w:eastAsia="Times New Roman" w:hAnsi="Times New Roman" w:cs="Times New Roman"/>
          <w:sz w:val="28"/>
          <w:szCs w:val="28"/>
        </w:rPr>
        <w:t>осстановление желудочно-кишечного пассажа, отсутствие угрозы развития осложнений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, рецидива язвы</w:t>
      </w:r>
      <w:r w:rsidR="007F47EB" w:rsidRPr="00D21C7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B7083" w:rsidRPr="00D21C75" w:rsidRDefault="004B7083" w:rsidP="00970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C034C" w:rsidRPr="00D21C75" w:rsidRDefault="004B7083" w:rsidP="004B7083">
      <w:pPr>
        <w:pStyle w:val="a3"/>
        <w:numPr>
          <w:ilvl w:val="0"/>
          <w:numId w:val="3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 xml:space="preserve">ЭНДОСКОПИЧЕСКОЕ  ЛЕЧЕНИЕ  СТЕНОЗОВ ГДС </w:t>
      </w:r>
    </w:p>
    <w:p w:rsidR="004B7083" w:rsidRPr="00D21C75" w:rsidRDefault="004B7083" w:rsidP="004B7083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C034C" w:rsidRPr="00D21C75" w:rsidRDefault="00FC034C" w:rsidP="00970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FC034C" w:rsidRPr="00D21C75" w:rsidRDefault="00FC034C" w:rsidP="003D2A21">
      <w:pPr>
        <w:numPr>
          <w:ilvl w:val="0"/>
          <w:numId w:val="2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C034C" w:rsidRPr="00D21C75" w:rsidRDefault="00FC034C" w:rsidP="003D2A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пассажа по желудку и ДПК, улучшение качества жизни. </w:t>
      </w:r>
    </w:p>
    <w:p w:rsidR="00FC034C" w:rsidRPr="00D21C75" w:rsidRDefault="00FC034C" w:rsidP="003D2A21">
      <w:pPr>
        <w:numPr>
          <w:ilvl w:val="0"/>
          <w:numId w:val="2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C034C" w:rsidRPr="00D21C75" w:rsidRDefault="00FC034C" w:rsidP="003D2A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1C75">
        <w:rPr>
          <w:rFonts w:ascii="Times New Roman" w:hAnsi="Times New Roman" w:cs="Times New Roman"/>
          <w:sz w:val="28"/>
          <w:szCs w:val="28"/>
        </w:rPr>
        <w:t>Нерезектабельные</w:t>
      </w:r>
      <w:proofErr w:type="spellEnd"/>
      <w:r w:rsidRPr="00D21C75">
        <w:rPr>
          <w:rFonts w:ascii="Times New Roman" w:hAnsi="Times New Roman" w:cs="Times New Roman"/>
          <w:sz w:val="28"/>
          <w:szCs w:val="28"/>
        </w:rPr>
        <w:t xml:space="preserve"> опухоли, осложненные ГДС</w:t>
      </w:r>
    </w:p>
    <w:p w:rsidR="00FC034C" w:rsidRPr="00D21C75" w:rsidRDefault="00FC034C" w:rsidP="003D2A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Противопоказания –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агональное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D21C75">
        <w:rPr>
          <w:rFonts w:ascii="Times New Roman" w:eastAsia="Times New Roman" w:hAnsi="Times New Roman" w:cs="Times New Roman"/>
          <w:sz w:val="28"/>
          <w:szCs w:val="28"/>
        </w:rPr>
        <w:t>предагональное</w:t>
      </w:r>
      <w:proofErr w:type="spell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состояние, крайне высокий риск.</w:t>
      </w:r>
    </w:p>
    <w:p w:rsidR="00FC034C" w:rsidRPr="00D21C75" w:rsidRDefault="00FC034C" w:rsidP="003D2A21">
      <w:pPr>
        <w:numPr>
          <w:ilvl w:val="0"/>
          <w:numId w:val="2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 (отдельно перечислить основные/обязательные и дополнительные обследования, консультации специалистов с указанием цели и показаний):</w:t>
      </w:r>
    </w:p>
    <w:p w:rsidR="00FC034C" w:rsidRPr="00D21C75" w:rsidRDefault="00FC034C" w:rsidP="003D2A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21C75">
        <w:rPr>
          <w:rFonts w:ascii="Times New Roman" w:eastAsia="Times New Roman" w:hAnsi="Times New Roman" w:cs="Times New Roman"/>
          <w:sz w:val="28"/>
          <w:szCs w:val="28"/>
        </w:rPr>
        <w:t>Перечислены</w:t>
      </w:r>
      <w:proofErr w:type="gramEnd"/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 в разделе 12. Дополнительных не требуется.</w:t>
      </w:r>
    </w:p>
    <w:p w:rsidR="00FC034C" w:rsidRPr="00D21C75" w:rsidRDefault="00FC034C" w:rsidP="003D2A21">
      <w:pPr>
        <w:numPr>
          <w:ilvl w:val="0"/>
          <w:numId w:val="2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Методика проведения процедуры/вмешательства:</w:t>
      </w:r>
    </w:p>
    <w:p w:rsidR="00FC034C" w:rsidRPr="00D21C75" w:rsidRDefault="00FC034C" w:rsidP="003D2A21">
      <w:pPr>
        <w:pStyle w:val="a9"/>
        <w:tabs>
          <w:tab w:val="left" w:pos="0"/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D21C75">
        <w:rPr>
          <w:sz w:val="28"/>
          <w:szCs w:val="28"/>
        </w:rPr>
        <w:t xml:space="preserve">Установление эндоскопического </w:t>
      </w:r>
      <w:proofErr w:type="spellStart"/>
      <w:r w:rsidRPr="00D21C75">
        <w:rPr>
          <w:sz w:val="28"/>
          <w:szCs w:val="28"/>
        </w:rPr>
        <w:t>стента</w:t>
      </w:r>
      <w:proofErr w:type="spellEnd"/>
      <w:r w:rsidRPr="00D21C75">
        <w:rPr>
          <w:sz w:val="28"/>
          <w:szCs w:val="28"/>
        </w:rPr>
        <w:t xml:space="preserve"> в зону стеноза или проведение зонда в тощую кишку для </w:t>
      </w:r>
      <w:proofErr w:type="spellStart"/>
      <w:r w:rsidRPr="00D21C75">
        <w:rPr>
          <w:sz w:val="28"/>
          <w:szCs w:val="28"/>
        </w:rPr>
        <w:t>энтерального</w:t>
      </w:r>
      <w:proofErr w:type="spellEnd"/>
      <w:r w:rsidRPr="00D21C75">
        <w:rPr>
          <w:sz w:val="28"/>
          <w:szCs w:val="28"/>
        </w:rPr>
        <w:t xml:space="preserve"> кормления. Пневматическая </w:t>
      </w:r>
      <w:proofErr w:type="spellStart"/>
      <w:r w:rsidRPr="00D21C75">
        <w:rPr>
          <w:sz w:val="28"/>
          <w:szCs w:val="28"/>
        </w:rPr>
        <w:t>баллоная</w:t>
      </w:r>
      <w:proofErr w:type="spellEnd"/>
      <w:r w:rsidRPr="00D21C75">
        <w:rPr>
          <w:sz w:val="28"/>
          <w:szCs w:val="28"/>
        </w:rPr>
        <w:t xml:space="preserve"> </w:t>
      </w:r>
      <w:proofErr w:type="spellStart"/>
      <w:r w:rsidRPr="00D21C75">
        <w:rPr>
          <w:sz w:val="28"/>
          <w:szCs w:val="28"/>
        </w:rPr>
        <w:t>дилятация</w:t>
      </w:r>
      <w:proofErr w:type="spellEnd"/>
      <w:r w:rsidRPr="00D21C75">
        <w:rPr>
          <w:sz w:val="28"/>
          <w:szCs w:val="28"/>
        </w:rPr>
        <w:t xml:space="preserve"> </w:t>
      </w:r>
      <w:proofErr w:type="spellStart"/>
      <w:r w:rsidRPr="00D21C75">
        <w:rPr>
          <w:sz w:val="28"/>
          <w:szCs w:val="28"/>
        </w:rPr>
        <w:t>гастродуоденальной</w:t>
      </w:r>
      <w:proofErr w:type="spellEnd"/>
      <w:r w:rsidRPr="00D21C75">
        <w:rPr>
          <w:sz w:val="28"/>
          <w:szCs w:val="28"/>
        </w:rPr>
        <w:t xml:space="preserve"> зоны также может быть проведена </w:t>
      </w:r>
      <w:proofErr w:type="spellStart"/>
      <w:r w:rsidRPr="00D21C75">
        <w:rPr>
          <w:sz w:val="28"/>
          <w:szCs w:val="28"/>
        </w:rPr>
        <w:t>эндоскопически</w:t>
      </w:r>
      <w:proofErr w:type="spellEnd"/>
      <w:r w:rsidRPr="00D21C75">
        <w:rPr>
          <w:sz w:val="28"/>
          <w:szCs w:val="28"/>
        </w:rPr>
        <w:t xml:space="preserve">, но высока доля рецидивов обструкции [2,5].  </w:t>
      </w:r>
    </w:p>
    <w:p w:rsidR="00FC034C" w:rsidRPr="00D21C75" w:rsidRDefault="00FC034C" w:rsidP="003D2A21">
      <w:pPr>
        <w:numPr>
          <w:ilvl w:val="0"/>
          <w:numId w:val="2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</w:t>
      </w:r>
      <w:r w:rsidRPr="00D21C7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C034C" w:rsidRPr="00D21C75" w:rsidRDefault="00FC034C" w:rsidP="003D2A21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1C75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желудочно-кишечного пассажа, улучшение качества жизни. </w:t>
      </w:r>
    </w:p>
    <w:p w:rsidR="007F47EB" w:rsidRPr="00D21C75" w:rsidRDefault="007F47EB" w:rsidP="009705E5">
      <w:pPr>
        <w:pStyle w:val="26"/>
        <w:shd w:val="clear" w:color="auto" w:fill="auto"/>
        <w:tabs>
          <w:tab w:val="left" w:pos="567"/>
          <w:tab w:val="left" w:pos="1374"/>
        </w:tabs>
        <w:spacing w:line="240" w:lineRule="auto"/>
        <w:ind w:firstLine="0"/>
        <w:contextualSpacing/>
        <w:jc w:val="both"/>
      </w:pPr>
    </w:p>
    <w:sectPr w:rsidR="007F47EB" w:rsidRPr="00D21C75" w:rsidSect="002F046E">
      <w:footerReference w:type="default" r:id="rId9"/>
      <w:endnotePr>
        <w:numFmt w:val="decimal"/>
      </w:endnotePr>
      <w:type w:val="continuous"/>
      <w:pgSz w:w="11906" w:h="16838"/>
      <w:pgMar w:top="851" w:right="851" w:bottom="851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632" w:rsidRDefault="00271632" w:rsidP="00B200FE">
      <w:pPr>
        <w:spacing w:after="0" w:line="240" w:lineRule="auto"/>
      </w:pPr>
      <w:r>
        <w:separator/>
      </w:r>
    </w:p>
  </w:endnote>
  <w:endnote w:type="continuationSeparator" w:id="0">
    <w:p w:rsidR="00271632" w:rsidRDefault="00271632" w:rsidP="00B2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7617900"/>
      <w:docPartObj>
        <w:docPartGallery w:val="Page Numbers (Bottom of Page)"/>
        <w:docPartUnique/>
      </w:docPartObj>
    </w:sdtPr>
    <w:sdtEndPr/>
    <w:sdtContent>
      <w:p w:rsidR="00AA50DD" w:rsidRDefault="00AA50D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216">
          <w:rPr>
            <w:noProof/>
          </w:rPr>
          <w:t>1</w:t>
        </w:r>
        <w:r>
          <w:fldChar w:fldCharType="end"/>
        </w:r>
      </w:p>
    </w:sdtContent>
  </w:sdt>
  <w:p w:rsidR="00AA50DD" w:rsidRDefault="00AA50DD">
    <w:pPr>
      <w:pStyle w:val="a6"/>
    </w:pPr>
  </w:p>
  <w:p w:rsidR="00AA50DD" w:rsidRDefault="00AA50DD"/>
  <w:p w:rsidR="00AA50DD" w:rsidRDefault="00AA50D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632" w:rsidRDefault="00271632" w:rsidP="00B200FE">
      <w:pPr>
        <w:spacing w:after="0" w:line="240" w:lineRule="auto"/>
      </w:pPr>
      <w:r>
        <w:separator/>
      </w:r>
    </w:p>
  </w:footnote>
  <w:footnote w:type="continuationSeparator" w:id="0">
    <w:p w:rsidR="00271632" w:rsidRDefault="00271632" w:rsidP="00B20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842"/>
    <w:multiLevelType w:val="hybridMultilevel"/>
    <w:tmpl w:val="8160C1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45DBB"/>
    <w:multiLevelType w:val="hybridMultilevel"/>
    <w:tmpl w:val="676281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F7670"/>
    <w:multiLevelType w:val="hybridMultilevel"/>
    <w:tmpl w:val="CC0A57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51E90"/>
    <w:multiLevelType w:val="hybridMultilevel"/>
    <w:tmpl w:val="75DC0F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113193"/>
    <w:multiLevelType w:val="hybridMultilevel"/>
    <w:tmpl w:val="2D94E9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A5604"/>
    <w:multiLevelType w:val="hybridMultilevel"/>
    <w:tmpl w:val="38903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66898"/>
    <w:multiLevelType w:val="hybridMultilevel"/>
    <w:tmpl w:val="CC789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643F8C"/>
    <w:multiLevelType w:val="hybridMultilevel"/>
    <w:tmpl w:val="38D6F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73719"/>
    <w:multiLevelType w:val="hybridMultilevel"/>
    <w:tmpl w:val="6E60F102"/>
    <w:lvl w:ilvl="0" w:tplc="152A6E64">
      <w:start w:val="20"/>
      <w:numFmt w:val="decimal"/>
      <w:lvlText w:val="%1."/>
      <w:lvlJc w:val="left"/>
      <w:pPr>
        <w:ind w:left="735" w:hanging="375"/>
      </w:pPr>
      <w:rPr>
        <w:rFonts w:eastAsiaTheme="minorEastAsia"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26225"/>
    <w:multiLevelType w:val="hybridMultilevel"/>
    <w:tmpl w:val="E8A81E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733E0"/>
    <w:multiLevelType w:val="hybridMultilevel"/>
    <w:tmpl w:val="9B5E13A2"/>
    <w:lvl w:ilvl="0" w:tplc="B628B4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3F2836"/>
    <w:multiLevelType w:val="multilevel"/>
    <w:tmpl w:val="B046041C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3A355011"/>
    <w:multiLevelType w:val="hybridMultilevel"/>
    <w:tmpl w:val="B1908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12CD2"/>
    <w:multiLevelType w:val="hybridMultilevel"/>
    <w:tmpl w:val="6AC6A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055FE"/>
    <w:multiLevelType w:val="hybridMultilevel"/>
    <w:tmpl w:val="5F5E23A0"/>
    <w:lvl w:ilvl="0" w:tplc="CA5E08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55834"/>
    <w:multiLevelType w:val="hybridMultilevel"/>
    <w:tmpl w:val="F55A3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669B8"/>
    <w:multiLevelType w:val="hybridMultilevel"/>
    <w:tmpl w:val="FEEAE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E4326"/>
    <w:multiLevelType w:val="hybridMultilevel"/>
    <w:tmpl w:val="BC84A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9156A7"/>
    <w:multiLevelType w:val="hybridMultilevel"/>
    <w:tmpl w:val="A0600C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0A6CDE"/>
    <w:multiLevelType w:val="hybridMultilevel"/>
    <w:tmpl w:val="6FB4C1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40F6E"/>
    <w:multiLevelType w:val="hybridMultilevel"/>
    <w:tmpl w:val="4770E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EF3BCB"/>
    <w:multiLevelType w:val="hybridMultilevel"/>
    <w:tmpl w:val="49C0B5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61F80"/>
    <w:multiLevelType w:val="hybridMultilevel"/>
    <w:tmpl w:val="C35E6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0800DB"/>
    <w:multiLevelType w:val="hybridMultilevel"/>
    <w:tmpl w:val="D4FC87CC"/>
    <w:lvl w:ilvl="0" w:tplc="CA5E08E4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C2FE9"/>
    <w:multiLevelType w:val="hybridMultilevel"/>
    <w:tmpl w:val="75B65B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B9603D"/>
    <w:multiLevelType w:val="hybridMultilevel"/>
    <w:tmpl w:val="83F48A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85764A"/>
    <w:multiLevelType w:val="multilevel"/>
    <w:tmpl w:val="BBE4AC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755E6549"/>
    <w:multiLevelType w:val="hybridMultilevel"/>
    <w:tmpl w:val="F9CA810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6090A7A"/>
    <w:multiLevelType w:val="multilevel"/>
    <w:tmpl w:val="4FB41E2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F14972"/>
    <w:multiLevelType w:val="hybridMultilevel"/>
    <w:tmpl w:val="4F26E0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CA5E08E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02A01"/>
    <w:multiLevelType w:val="hybridMultilevel"/>
    <w:tmpl w:val="3EE4FA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B544FE"/>
    <w:multiLevelType w:val="hybridMultilevel"/>
    <w:tmpl w:val="3FB6B9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C77412"/>
    <w:multiLevelType w:val="hybridMultilevel"/>
    <w:tmpl w:val="6A2443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7"/>
  </w:num>
  <w:num w:numId="4">
    <w:abstractNumId w:val="28"/>
  </w:num>
  <w:num w:numId="5">
    <w:abstractNumId w:val="24"/>
  </w:num>
  <w:num w:numId="6">
    <w:abstractNumId w:val="7"/>
  </w:num>
  <w:num w:numId="7">
    <w:abstractNumId w:val="0"/>
  </w:num>
  <w:num w:numId="8">
    <w:abstractNumId w:val="25"/>
  </w:num>
  <w:num w:numId="9">
    <w:abstractNumId w:val="2"/>
  </w:num>
  <w:num w:numId="10">
    <w:abstractNumId w:val="22"/>
  </w:num>
  <w:num w:numId="11">
    <w:abstractNumId w:val="32"/>
  </w:num>
  <w:num w:numId="12">
    <w:abstractNumId w:val="17"/>
  </w:num>
  <w:num w:numId="13">
    <w:abstractNumId w:val="4"/>
  </w:num>
  <w:num w:numId="14">
    <w:abstractNumId w:val="13"/>
  </w:num>
  <w:num w:numId="15">
    <w:abstractNumId w:val="20"/>
  </w:num>
  <w:num w:numId="16">
    <w:abstractNumId w:val="30"/>
  </w:num>
  <w:num w:numId="17">
    <w:abstractNumId w:val="10"/>
  </w:num>
  <w:num w:numId="18">
    <w:abstractNumId w:val="5"/>
  </w:num>
  <w:num w:numId="19">
    <w:abstractNumId w:val="21"/>
  </w:num>
  <w:num w:numId="20">
    <w:abstractNumId w:val="1"/>
  </w:num>
  <w:num w:numId="21">
    <w:abstractNumId w:val="6"/>
  </w:num>
  <w:num w:numId="22">
    <w:abstractNumId w:val="29"/>
  </w:num>
  <w:num w:numId="23">
    <w:abstractNumId w:val="26"/>
  </w:num>
  <w:num w:numId="24">
    <w:abstractNumId w:val="23"/>
  </w:num>
  <w:num w:numId="25">
    <w:abstractNumId w:val="14"/>
  </w:num>
  <w:num w:numId="26">
    <w:abstractNumId w:val="12"/>
  </w:num>
  <w:num w:numId="27">
    <w:abstractNumId w:val="8"/>
  </w:num>
  <w:num w:numId="28">
    <w:abstractNumId w:val="15"/>
  </w:num>
  <w:num w:numId="29">
    <w:abstractNumId w:val="9"/>
  </w:num>
  <w:num w:numId="30">
    <w:abstractNumId w:val="19"/>
  </w:num>
  <w:num w:numId="31">
    <w:abstractNumId w:val="11"/>
  </w:num>
  <w:num w:numId="32">
    <w:abstractNumId w:val="18"/>
  </w:num>
  <w:num w:numId="3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4508FD"/>
    <w:rsid w:val="00003EA2"/>
    <w:rsid w:val="0000431F"/>
    <w:rsid w:val="00005251"/>
    <w:rsid w:val="0001097E"/>
    <w:rsid w:val="00011C02"/>
    <w:rsid w:val="00012D9F"/>
    <w:rsid w:val="00013306"/>
    <w:rsid w:val="00014C0E"/>
    <w:rsid w:val="00015480"/>
    <w:rsid w:val="000161CF"/>
    <w:rsid w:val="0002054F"/>
    <w:rsid w:val="00025E35"/>
    <w:rsid w:val="00032022"/>
    <w:rsid w:val="00032665"/>
    <w:rsid w:val="00034D43"/>
    <w:rsid w:val="00036164"/>
    <w:rsid w:val="00036921"/>
    <w:rsid w:val="00042942"/>
    <w:rsid w:val="00046464"/>
    <w:rsid w:val="000510EB"/>
    <w:rsid w:val="000661B3"/>
    <w:rsid w:val="00066B15"/>
    <w:rsid w:val="00067934"/>
    <w:rsid w:val="00070EE3"/>
    <w:rsid w:val="00076327"/>
    <w:rsid w:val="0008136B"/>
    <w:rsid w:val="000857AE"/>
    <w:rsid w:val="00092EC2"/>
    <w:rsid w:val="000944E0"/>
    <w:rsid w:val="00095534"/>
    <w:rsid w:val="00096EE8"/>
    <w:rsid w:val="000A40F8"/>
    <w:rsid w:val="000A47D8"/>
    <w:rsid w:val="000B0C7A"/>
    <w:rsid w:val="000B7701"/>
    <w:rsid w:val="000C2418"/>
    <w:rsid w:val="000C36C4"/>
    <w:rsid w:val="000C3875"/>
    <w:rsid w:val="000C5008"/>
    <w:rsid w:val="000C5D45"/>
    <w:rsid w:val="000D07F5"/>
    <w:rsid w:val="000D5131"/>
    <w:rsid w:val="000D59A3"/>
    <w:rsid w:val="000D774B"/>
    <w:rsid w:val="000E4BD6"/>
    <w:rsid w:val="000E6C6C"/>
    <w:rsid w:val="000E75F3"/>
    <w:rsid w:val="000F67B0"/>
    <w:rsid w:val="00103778"/>
    <w:rsid w:val="00104A9F"/>
    <w:rsid w:val="00106731"/>
    <w:rsid w:val="00112EC0"/>
    <w:rsid w:val="00113E50"/>
    <w:rsid w:val="001149D8"/>
    <w:rsid w:val="001174DA"/>
    <w:rsid w:val="00123813"/>
    <w:rsid w:val="00130512"/>
    <w:rsid w:val="00132E3D"/>
    <w:rsid w:val="00133566"/>
    <w:rsid w:val="0013752D"/>
    <w:rsid w:val="00145E41"/>
    <w:rsid w:val="001473BF"/>
    <w:rsid w:val="00151493"/>
    <w:rsid w:val="00151C85"/>
    <w:rsid w:val="00154256"/>
    <w:rsid w:val="00155E05"/>
    <w:rsid w:val="00156F5F"/>
    <w:rsid w:val="0016109F"/>
    <w:rsid w:val="001620EF"/>
    <w:rsid w:val="00163353"/>
    <w:rsid w:val="001637A7"/>
    <w:rsid w:val="00173A06"/>
    <w:rsid w:val="00177873"/>
    <w:rsid w:val="00177917"/>
    <w:rsid w:val="001849FC"/>
    <w:rsid w:val="00184B99"/>
    <w:rsid w:val="001954F4"/>
    <w:rsid w:val="00197F5B"/>
    <w:rsid w:val="001A570B"/>
    <w:rsid w:val="001B026E"/>
    <w:rsid w:val="001B06E0"/>
    <w:rsid w:val="001B0B39"/>
    <w:rsid w:val="001B1A06"/>
    <w:rsid w:val="001B1C27"/>
    <w:rsid w:val="001B1E62"/>
    <w:rsid w:val="001B2788"/>
    <w:rsid w:val="001B5425"/>
    <w:rsid w:val="001B7132"/>
    <w:rsid w:val="001C00C6"/>
    <w:rsid w:val="001C092A"/>
    <w:rsid w:val="001D6540"/>
    <w:rsid w:val="001E27D9"/>
    <w:rsid w:val="001F0489"/>
    <w:rsid w:val="001F43DF"/>
    <w:rsid w:val="00204C60"/>
    <w:rsid w:val="00207947"/>
    <w:rsid w:val="00212D25"/>
    <w:rsid w:val="002162F2"/>
    <w:rsid w:val="00220290"/>
    <w:rsid w:val="00223671"/>
    <w:rsid w:val="00227CB0"/>
    <w:rsid w:val="002307D8"/>
    <w:rsid w:val="002311E0"/>
    <w:rsid w:val="00234802"/>
    <w:rsid w:val="00242713"/>
    <w:rsid w:val="0024379D"/>
    <w:rsid w:val="00243E82"/>
    <w:rsid w:val="00244163"/>
    <w:rsid w:val="002447D4"/>
    <w:rsid w:val="002539FC"/>
    <w:rsid w:val="002551ED"/>
    <w:rsid w:val="0026077E"/>
    <w:rsid w:val="0026444B"/>
    <w:rsid w:val="00271632"/>
    <w:rsid w:val="00272F96"/>
    <w:rsid w:val="00274748"/>
    <w:rsid w:val="00274933"/>
    <w:rsid w:val="002778C2"/>
    <w:rsid w:val="002779EC"/>
    <w:rsid w:val="00285485"/>
    <w:rsid w:val="00286ADD"/>
    <w:rsid w:val="00286E11"/>
    <w:rsid w:val="002933E4"/>
    <w:rsid w:val="00295292"/>
    <w:rsid w:val="002A1B82"/>
    <w:rsid w:val="002A38EE"/>
    <w:rsid w:val="002A4EC9"/>
    <w:rsid w:val="002B31E1"/>
    <w:rsid w:val="002B4836"/>
    <w:rsid w:val="002C3FB3"/>
    <w:rsid w:val="002C7916"/>
    <w:rsid w:val="002D0053"/>
    <w:rsid w:val="002D0BE1"/>
    <w:rsid w:val="002D2DA4"/>
    <w:rsid w:val="002D2F4D"/>
    <w:rsid w:val="002D3B36"/>
    <w:rsid w:val="002D4845"/>
    <w:rsid w:val="002D5EF5"/>
    <w:rsid w:val="002E7246"/>
    <w:rsid w:val="002F046E"/>
    <w:rsid w:val="002F2F74"/>
    <w:rsid w:val="002F48EB"/>
    <w:rsid w:val="002F7CF4"/>
    <w:rsid w:val="00301476"/>
    <w:rsid w:val="00304C23"/>
    <w:rsid w:val="00305DCC"/>
    <w:rsid w:val="00310FD6"/>
    <w:rsid w:val="00313FE9"/>
    <w:rsid w:val="003156C3"/>
    <w:rsid w:val="003271F0"/>
    <w:rsid w:val="0033197E"/>
    <w:rsid w:val="0033443D"/>
    <w:rsid w:val="003403DE"/>
    <w:rsid w:val="00346B74"/>
    <w:rsid w:val="00346ED3"/>
    <w:rsid w:val="00347562"/>
    <w:rsid w:val="0035208C"/>
    <w:rsid w:val="00363631"/>
    <w:rsid w:val="0036366B"/>
    <w:rsid w:val="00367CF9"/>
    <w:rsid w:val="003810E2"/>
    <w:rsid w:val="00381A11"/>
    <w:rsid w:val="00386088"/>
    <w:rsid w:val="003874AA"/>
    <w:rsid w:val="0039063D"/>
    <w:rsid w:val="00390C2E"/>
    <w:rsid w:val="00393CFF"/>
    <w:rsid w:val="00394488"/>
    <w:rsid w:val="003974C9"/>
    <w:rsid w:val="003A2CFE"/>
    <w:rsid w:val="003A33A4"/>
    <w:rsid w:val="003B2C32"/>
    <w:rsid w:val="003B339D"/>
    <w:rsid w:val="003B5C1A"/>
    <w:rsid w:val="003C0BCE"/>
    <w:rsid w:val="003D2A21"/>
    <w:rsid w:val="003D606B"/>
    <w:rsid w:val="003D60E9"/>
    <w:rsid w:val="003D6A40"/>
    <w:rsid w:val="003D723F"/>
    <w:rsid w:val="003E14F0"/>
    <w:rsid w:val="003E59E6"/>
    <w:rsid w:val="003F2F03"/>
    <w:rsid w:val="003F7CA9"/>
    <w:rsid w:val="00402870"/>
    <w:rsid w:val="004028AC"/>
    <w:rsid w:val="00402D77"/>
    <w:rsid w:val="00403450"/>
    <w:rsid w:val="00403618"/>
    <w:rsid w:val="00404DFB"/>
    <w:rsid w:val="00406C5E"/>
    <w:rsid w:val="00406E8E"/>
    <w:rsid w:val="0040731A"/>
    <w:rsid w:val="00410E4D"/>
    <w:rsid w:val="00411475"/>
    <w:rsid w:val="00413EDB"/>
    <w:rsid w:val="004153A0"/>
    <w:rsid w:val="00424498"/>
    <w:rsid w:val="00431A90"/>
    <w:rsid w:val="00441B63"/>
    <w:rsid w:val="004508FD"/>
    <w:rsid w:val="00451EB1"/>
    <w:rsid w:val="00457838"/>
    <w:rsid w:val="004676A7"/>
    <w:rsid w:val="0047345D"/>
    <w:rsid w:val="00473708"/>
    <w:rsid w:val="004759F2"/>
    <w:rsid w:val="00475B48"/>
    <w:rsid w:val="00475C0F"/>
    <w:rsid w:val="0048042D"/>
    <w:rsid w:val="0048110A"/>
    <w:rsid w:val="00484821"/>
    <w:rsid w:val="00487966"/>
    <w:rsid w:val="0049162F"/>
    <w:rsid w:val="004935A1"/>
    <w:rsid w:val="0049395E"/>
    <w:rsid w:val="00495502"/>
    <w:rsid w:val="00496B4F"/>
    <w:rsid w:val="004A1D21"/>
    <w:rsid w:val="004A2216"/>
    <w:rsid w:val="004A618C"/>
    <w:rsid w:val="004B0F95"/>
    <w:rsid w:val="004B1E60"/>
    <w:rsid w:val="004B398B"/>
    <w:rsid w:val="004B4DFC"/>
    <w:rsid w:val="004B6BFE"/>
    <w:rsid w:val="004B7083"/>
    <w:rsid w:val="004C3FA9"/>
    <w:rsid w:val="004C6889"/>
    <w:rsid w:val="004D01CC"/>
    <w:rsid w:val="004D14E2"/>
    <w:rsid w:val="004D2CA8"/>
    <w:rsid w:val="004D48F0"/>
    <w:rsid w:val="004D5AEA"/>
    <w:rsid w:val="004E50A6"/>
    <w:rsid w:val="00502BE0"/>
    <w:rsid w:val="00505081"/>
    <w:rsid w:val="0050560A"/>
    <w:rsid w:val="00521018"/>
    <w:rsid w:val="00521814"/>
    <w:rsid w:val="00522754"/>
    <w:rsid w:val="00523F69"/>
    <w:rsid w:val="00524B32"/>
    <w:rsid w:val="00526590"/>
    <w:rsid w:val="00540619"/>
    <w:rsid w:val="0055211A"/>
    <w:rsid w:val="00552C05"/>
    <w:rsid w:val="00555F20"/>
    <w:rsid w:val="0055793E"/>
    <w:rsid w:val="005637E0"/>
    <w:rsid w:val="005669FC"/>
    <w:rsid w:val="005671AE"/>
    <w:rsid w:val="0057207D"/>
    <w:rsid w:val="005748C0"/>
    <w:rsid w:val="0058272C"/>
    <w:rsid w:val="00583B47"/>
    <w:rsid w:val="005A0801"/>
    <w:rsid w:val="005A7426"/>
    <w:rsid w:val="005B119B"/>
    <w:rsid w:val="005B2C1A"/>
    <w:rsid w:val="005B6FED"/>
    <w:rsid w:val="005C30A4"/>
    <w:rsid w:val="005C7628"/>
    <w:rsid w:val="005D2578"/>
    <w:rsid w:val="005D3AEA"/>
    <w:rsid w:val="005D5BAF"/>
    <w:rsid w:val="005E0205"/>
    <w:rsid w:val="005E243E"/>
    <w:rsid w:val="005E2BD1"/>
    <w:rsid w:val="005E7093"/>
    <w:rsid w:val="005F0C9A"/>
    <w:rsid w:val="005F2CDB"/>
    <w:rsid w:val="005F2E6C"/>
    <w:rsid w:val="005F3137"/>
    <w:rsid w:val="00600AB6"/>
    <w:rsid w:val="006043F8"/>
    <w:rsid w:val="006141AA"/>
    <w:rsid w:val="006174B3"/>
    <w:rsid w:val="00625C8F"/>
    <w:rsid w:val="006267A1"/>
    <w:rsid w:val="00632EF0"/>
    <w:rsid w:val="0064025C"/>
    <w:rsid w:val="00643016"/>
    <w:rsid w:val="0064556C"/>
    <w:rsid w:val="0065486F"/>
    <w:rsid w:val="00654CE4"/>
    <w:rsid w:val="00661115"/>
    <w:rsid w:val="0066278C"/>
    <w:rsid w:val="006673AE"/>
    <w:rsid w:val="00670117"/>
    <w:rsid w:val="00670954"/>
    <w:rsid w:val="00670E28"/>
    <w:rsid w:val="006710E7"/>
    <w:rsid w:val="00671379"/>
    <w:rsid w:val="0067553B"/>
    <w:rsid w:val="006764AF"/>
    <w:rsid w:val="00676CB5"/>
    <w:rsid w:val="00680FA7"/>
    <w:rsid w:val="006851E9"/>
    <w:rsid w:val="0069052E"/>
    <w:rsid w:val="006920EF"/>
    <w:rsid w:val="00694C3F"/>
    <w:rsid w:val="006A1D68"/>
    <w:rsid w:val="006A4DB2"/>
    <w:rsid w:val="006B1126"/>
    <w:rsid w:val="006B413F"/>
    <w:rsid w:val="006B572D"/>
    <w:rsid w:val="006B5DDA"/>
    <w:rsid w:val="006B719B"/>
    <w:rsid w:val="006B7797"/>
    <w:rsid w:val="006C177B"/>
    <w:rsid w:val="006C1C53"/>
    <w:rsid w:val="006E0347"/>
    <w:rsid w:val="006E5780"/>
    <w:rsid w:val="006E6692"/>
    <w:rsid w:val="006F260C"/>
    <w:rsid w:val="006F68C0"/>
    <w:rsid w:val="006F6CCC"/>
    <w:rsid w:val="007067A2"/>
    <w:rsid w:val="00713C72"/>
    <w:rsid w:val="00713CC7"/>
    <w:rsid w:val="00715038"/>
    <w:rsid w:val="00724B9E"/>
    <w:rsid w:val="00724F5E"/>
    <w:rsid w:val="007314C0"/>
    <w:rsid w:val="00746834"/>
    <w:rsid w:val="00747FEC"/>
    <w:rsid w:val="00753BFB"/>
    <w:rsid w:val="00755490"/>
    <w:rsid w:val="007559BD"/>
    <w:rsid w:val="0075646E"/>
    <w:rsid w:val="00762C94"/>
    <w:rsid w:val="00766F1D"/>
    <w:rsid w:val="00772374"/>
    <w:rsid w:val="00772C79"/>
    <w:rsid w:val="00773AB0"/>
    <w:rsid w:val="00780DD4"/>
    <w:rsid w:val="00785C69"/>
    <w:rsid w:val="00790520"/>
    <w:rsid w:val="007944B6"/>
    <w:rsid w:val="00794742"/>
    <w:rsid w:val="007A0599"/>
    <w:rsid w:val="007A099E"/>
    <w:rsid w:val="007A0AF2"/>
    <w:rsid w:val="007A1B90"/>
    <w:rsid w:val="007A39D3"/>
    <w:rsid w:val="007B22FA"/>
    <w:rsid w:val="007B3B6A"/>
    <w:rsid w:val="007B79CA"/>
    <w:rsid w:val="007B79FC"/>
    <w:rsid w:val="007C20A4"/>
    <w:rsid w:val="007C7620"/>
    <w:rsid w:val="007C7D4A"/>
    <w:rsid w:val="007D114E"/>
    <w:rsid w:val="007D17A7"/>
    <w:rsid w:val="007D1C60"/>
    <w:rsid w:val="007D39A8"/>
    <w:rsid w:val="007D3A12"/>
    <w:rsid w:val="007D70D0"/>
    <w:rsid w:val="007F47EB"/>
    <w:rsid w:val="008055AC"/>
    <w:rsid w:val="00807C57"/>
    <w:rsid w:val="00811807"/>
    <w:rsid w:val="00812348"/>
    <w:rsid w:val="00814302"/>
    <w:rsid w:val="00814D61"/>
    <w:rsid w:val="00817435"/>
    <w:rsid w:val="008178B7"/>
    <w:rsid w:val="00820B3D"/>
    <w:rsid w:val="008219EA"/>
    <w:rsid w:val="00822818"/>
    <w:rsid w:val="00831B38"/>
    <w:rsid w:val="00836FF9"/>
    <w:rsid w:val="008418CA"/>
    <w:rsid w:val="00842B2A"/>
    <w:rsid w:val="0084377C"/>
    <w:rsid w:val="00844083"/>
    <w:rsid w:val="00851689"/>
    <w:rsid w:val="008544AD"/>
    <w:rsid w:val="00862640"/>
    <w:rsid w:val="0086546F"/>
    <w:rsid w:val="00871ECC"/>
    <w:rsid w:val="00872D7A"/>
    <w:rsid w:val="00874E99"/>
    <w:rsid w:val="00885F44"/>
    <w:rsid w:val="008876B8"/>
    <w:rsid w:val="00895959"/>
    <w:rsid w:val="00895D96"/>
    <w:rsid w:val="008A12BA"/>
    <w:rsid w:val="008A24DF"/>
    <w:rsid w:val="008A28B1"/>
    <w:rsid w:val="008A46D5"/>
    <w:rsid w:val="008A5581"/>
    <w:rsid w:val="008B12CC"/>
    <w:rsid w:val="008C0DB7"/>
    <w:rsid w:val="008C4C11"/>
    <w:rsid w:val="008C4CE7"/>
    <w:rsid w:val="008C5FC5"/>
    <w:rsid w:val="008C67A2"/>
    <w:rsid w:val="008D1F68"/>
    <w:rsid w:val="008D4C1E"/>
    <w:rsid w:val="008E01D3"/>
    <w:rsid w:val="008E14F7"/>
    <w:rsid w:val="008E7FD1"/>
    <w:rsid w:val="008F041F"/>
    <w:rsid w:val="008F34F3"/>
    <w:rsid w:val="008F592F"/>
    <w:rsid w:val="009004B5"/>
    <w:rsid w:val="00901033"/>
    <w:rsid w:val="00905061"/>
    <w:rsid w:val="00905940"/>
    <w:rsid w:val="0091109E"/>
    <w:rsid w:val="009238F5"/>
    <w:rsid w:val="00925B97"/>
    <w:rsid w:val="0093282A"/>
    <w:rsid w:val="00933C3E"/>
    <w:rsid w:val="00933FC9"/>
    <w:rsid w:val="00936B86"/>
    <w:rsid w:val="009370C8"/>
    <w:rsid w:val="00937713"/>
    <w:rsid w:val="009476E8"/>
    <w:rsid w:val="00950EA3"/>
    <w:rsid w:val="00951AD2"/>
    <w:rsid w:val="00954176"/>
    <w:rsid w:val="0096169F"/>
    <w:rsid w:val="009705E5"/>
    <w:rsid w:val="00972A41"/>
    <w:rsid w:val="00972A6E"/>
    <w:rsid w:val="00973754"/>
    <w:rsid w:val="00975B8C"/>
    <w:rsid w:val="0097674B"/>
    <w:rsid w:val="00981980"/>
    <w:rsid w:val="00981C9C"/>
    <w:rsid w:val="009834C7"/>
    <w:rsid w:val="00986510"/>
    <w:rsid w:val="00987198"/>
    <w:rsid w:val="00987752"/>
    <w:rsid w:val="009909C5"/>
    <w:rsid w:val="00997E14"/>
    <w:rsid w:val="009A5912"/>
    <w:rsid w:val="009A5DD8"/>
    <w:rsid w:val="009A7E6D"/>
    <w:rsid w:val="009B19E8"/>
    <w:rsid w:val="009B1E91"/>
    <w:rsid w:val="009B4488"/>
    <w:rsid w:val="009C21A7"/>
    <w:rsid w:val="009C4DF3"/>
    <w:rsid w:val="009C66A0"/>
    <w:rsid w:val="009D4344"/>
    <w:rsid w:val="009D5E48"/>
    <w:rsid w:val="009D635C"/>
    <w:rsid w:val="009D6E87"/>
    <w:rsid w:val="009D71F7"/>
    <w:rsid w:val="009E31C5"/>
    <w:rsid w:val="009E3D29"/>
    <w:rsid w:val="009F02F0"/>
    <w:rsid w:val="009F056F"/>
    <w:rsid w:val="009F0F77"/>
    <w:rsid w:val="009F3635"/>
    <w:rsid w:val="009F5855"/>
    <w:rsid w:val="00A03831"/>
    <w:rsid w:val="00A05C90"/>
    <w:rsid w:val="00A0670A"/>
    <w:rsid w:val="00A06D65"/>
    <w:rsid w:val="00A06F52"/>
    <w:rsid w:val="00A07E2A"/>
    <w:rsid w:val="00A16B66"/>
    <w:rsid w:val="00A23615"/>
    <w:rsid w:val="00A23972"/>
    <w:rsid w:val="00A239BD"/>
    <w:rsid w:val="00A245F1"/>
    <w:rsid w:val="00A25158"/>
    <w:rsid w:val="00A3096D"/>
    <w:rsid w:val="00A3536B"/>
    <w:rsid w:val="00A3560B"/>
    <w:rsid w:val="00A365AF"/>
    <w:rsid w:val="00A36ADA"/>
    <w:rsid w:val="00A36F21"/>
    <w:rsid w:val="00A4067D"/>
    <w:rsid w:val="00A42B27"/>
    <w:rsid w:val="00A466A8"/>
    <w:rsid w:val="00A5054C"/>
    <w:rsid w:val="00A52F99"/>
    <w:rsid w:val="00A55FF2"/>
    <w:rsid w:val="00A63D1C"/>
    <w:rsid w:val="00A64B5B"/>
    <w:rsid w:val="00A71980"/>
    <w:rsid w:val="00A74299"/>
    <w:rsid w:val="00A75018"/>
    <w:rsid w:val="00A76038"/>
    <w:rsid w:val="00A80C0A"/>
    <w:rsid w:val="00A83088"/>
    <w:rsid w:val="00A871CD"/>
    <w:rsid w:val="00A90C70"/>
    <w:rsid w:val="00A938E6"/>
    <w:rsid w:val="00A968EF"/>
    <w:rsid w:val="00AA4385"/>
    <w:rsid w:val="00AA50DD"/>
    <w:rsid w:val="00AA5ADD"/>
    <w:rsid w:val="00AA7753"/>
    <w:rsid w:val="00AB2876"/>
    <w:rsid w:val="00AC4E9A"/>
    <w:rsid w:val="00AC7391"/>
    <w:rsid w:val="00AD12DF"/>
    <w:rsid w:val="00AD4373"/>
    <w:rsid w:val="00AD7A3C"/>
    <w:rsid w:val="00AE00C7"/>
    <w:rsid w:val="00AE0974"/>
    <w:rsid w:val="00AE1BBB"/>
    <w:rsid w:val="00AE1F7E"/>
    <w:rsid w:val="00AE4B89"/>
    <w:rsid w:val="00AE5039"/>
    <w:rsid w:val="00AE5C66"/>
    <w:rsid w:val="00AE667B"/>
    <w:rsid w:val="00AF5693"/>
    <w:rsid w:val="00B00BB1"/>
    <w:rsid w:val="00B02D21"/>
    <w:rsid w:val="00B03DFE"/>
    <w:rsid w:val="00B07250"/>
    <w:rsid w:val="00B16763"/>
    <w:rsid w:val="00B16CB5"/>
    <w:rsid w:val="00B1752F"/>
    <w:rsid w:val="00B200FE"/>
    <w:rsid w:val="00B278E4"/>
    <w:rsid w:val="00B3033E"/>
    <w:rsid w:val="00B31E3C"/>
    <w:rsid w:val="00B3659F"/>
    <w:rsid w:val="00B42622"/>
    <w:rsid w:val="00B4541B"/>
    <w:rsid w:val="00B51430"/>
    <w:rsid w:val="00B517AA"/>
    <w:rsid w:val="00B521DA"/>
    <w:rsid w:val="00B56504"/>
    <w:rsid w:val="00B60D88"/>
    <w:rsid w:val="00B60FE0"/>
    <w:rsid w:val="00B67F43"/>
    <w:rsid w:val="00B73117"/>
    <w:rsid w:val="00B91574"/>
    <w:rsid w:val="00B94D88"/>
    <w:rsid w:val="00B9761A"/>
    <w:rsid w:val="00BA34AE"/>
    <w:rsid w:val="00BA3C5A"/>
    <w:rsid w:val="00BA4697"/>
    <w:rsid w:val="00BA53F7"/>
    <w:rsid w:val="00BA58E2"/>
    <w:rsid w:val="00BA6B16"/>
    <w:rsid w:val="00BA734B"/>
    <w:rsid w:val="00BB0114"/>
    <w:rsid w:val="00BB4A80"/>
    <w:rsid w:val="00BB6279"/>
    <w:rsid w:val="00BC1200"/>
    <w:rsid w:val="00BC45BE"/>
    <w:rsid w:val="00BC6DC7"/>
    <w:rsid w:val="00BC71CB"/>
    <w:rsid w:val="00BC7C16"/>
    <w:rsid w:val="00BD2B38"/>
    <w:rsid w:val="00BD4F54"/>
    <w:rsid w:val="00BE10D1"/>
    <w:rsid w:val="00BE13E1"/>
    <w:rsid w:val="00BE226A"/>
    <w:rsid w:val="00BE22C9"/>
    <w:rsid w:val="00BE697C"/>
    <w:rsid w:val="00BF4757"/>
    <w:rsid w:val="00BF65C4"/>
    <w:rsid w:val="00BF777D"/>
    <w:rsid w:val="00C01C48"/>
    <w:rsid w:val="00C02B37"/>
    <w:rsid w:val="00C03291"/>
    <w:rsid w:val="00C07FE4"/>
    <w:rsid w:val="00C12A12"/>
    <w:rsid w:val="00C155D7"/>
    <w:rsid w:val="00C17A69"/>
    <w:rsid w:val="00C26B89"/>
    <w:rsid w:val="00C27B97"/>
    <w:rsid w:val="00C340CB"/>
    <w:rsid w:val="00C37C32"/>
    <w:rsid w:val="00C4753E"/>
    <w:rsid w:val="00C54EC9"/>
    <w:rsid w:val="00C55245"/>
    <w:rsid w:val="00C5639A"/>
    <w:rsid w:val="00C563EE"/>
    <w:rsid w:val="00C5739B"/>
    <w:rsid w:val="00C57E5C"/>
    <w:rsid w:val="00C61AD8"/>
    <w:rsid w:val="00C6414C"/>
    <w:rsid w:val="00C71805"/>
    <w:rsid w:val="00C73A1F"/>
    <w:rsid w:val="00C74693"/>
    <w:rsid w:val="00C845C7"/>
    <w:rsid w:val="00C85B5F"/>
    <w:rsid w:val="00C86CDC"/>
    <w:rsid w:val="00C86EDA"/>
    <w:rsid w:val="00C9587D"/>
    <w:rsid w:val="00CA335B"/>
    <w:rsid w:val="00CA4306"/>
    <w:rsid w:val="00CA450C"/>
    <w:rsid w:val="00CA700B"/>
    <w:rsid w:val="00CB401B"/>
    <w:rsid w:val="00CC0EB9"/>
    <w:rsid w:val="00CC6909"/>
    <w:rsid w:val="00CD0F54"/>
    <w:rsid w:val="00CD15A6"/>
    <w:rsid w:val="00CD636C"/>
    <w:rsid w:val="00CE0B05"/>
    <w:rsid w:val="00CE2668"/>
    <w:rsid w:val="00CE3B36"/>
    <w:rsid w:val="00CE4152"/>
    <w:rsid w:val="00CF5FF1"/>
    <w:rsid w:val="00D034D3"/>
    <w:rsid w:val="00D15BFD"/>
    <w:rsid w:val="00D2041A"/>
    <w:rsid w:val="00D21C75"/>
    <w:rsid w:val="00D27886"/>
    <w:rsid w:val="00D33166"/>
    <w:rsid w:val="00D3363B"/>
    <w:rsid w:val="00D35597"/>
    <w:rsid w:val="00D43C88"/>
    <w:rsid w:val="00D44621"/>
    <w:rsid w:val="00D528A4"/>
    <w:rsid w:val="00D53BD6"/>
    <w:rsid w:val="00D54F75"/>
    <w:rsid w:val="00D616E6"/>
    <w:rsid w:val="00D63549"/>
    <w:rsid w:val="00D639E3"/>
    <w:rsid w:val="00D64AF6"/>
    <w:rsid w:val="00D70543"/>
    <w:rsid w:val="00D72CC7"/>
    <w:rsid w:val="00D76E66"/>
    <w:rsid w:val="00D77880"/>
    <w:rsid w:val="00D806ED"/>
    <w:rsid w:val="00D821BD"/>
    <w:rsid w:val="00D936B6"/>
    <w:rsid w:val="00DA386A"/>
    <w:rsid w:val="00DB3B93"/>
    <w:rsid w:val="00DB53A8"/>
    <w:rsid w:val="00DB6DE6"/>
    <w:rsid w:val="00DB7681"/>
    <w:rsid w:val="00DB79C6"/>
    <w:rsid w:val="00DC07AA"/>
    <w:rsid w:val="00DC1338"/>
    <w:rsid w:val="00DC2224"/>
    <w:rsid w:val="00DC2707"/>
    <w:rsid w:val="00DC3E50"/>
    <w:rsid w:val="00DC68D6"/>
    <w:rsid w:val="00DD1AA1"/>
    <w:rsid w:val="00DD2BA0"/>
    <w:rsid w:val="00DD6076"/>
    <w:rsid w:val="00DD67DB"/>
    <w:rsid w:val="00DE431B"/>
    <w:rsid w:val="00DE623B"/>
    <w:rsid w:val="00DE7351"/>
    <w:rsid w:val="00DF035A"/>
    <w:rsid w:val="00DF4BE6"/>
    <w:rsid w:val="00DF589C"/>
    <w:rsid w:val="00E07C3E"/>
    <w:rsid w:val="00E07FFB"/>
    <w:rsid w:val="00E13ED7"/>
    <w:rsid w:val="00E14117"/>
    <w:rsid w:val="00E14347"/>
    <w:rsid w:val="00E21AAC"/>
    <w:rsid w:val="00E332CB"/>
    <w:rsid w:val="00E33EA6"/>
    <w:rsid w:val="00E34090"/>
    <w:rsid w:val="00E41E28"/>
    <w:rsid w:val="00E43A5C"/>
    <w:rsid w:val="00E43F0F"/>
    <w:rsid w:val="00E441F9"/>
    <w:rsid w:val="00E44599"/>
    <w:rsid w:val="00E448A8"/>
    <w:rsid w:val="00E4553E"/>
    <w:rsid w:val="00E50229"/>
    <w:rsid w:val="00E50270"/>
    <w:rsid w:val="00E50629"/>
    <w:rsid w:val="00E50658"/>
    <w:rsid w:val="00E51246"/>
    <w:rsid w:val="00E5356A"/>
    <w:rsid w:val="00E5558B"/>
    <w:rsid w:val="00E60DA9"/>
    <w:rsid w:val="00E65E5F"/>
    <w:rsid w:val="00E73D4F"/>
    <w:rsid w:val="00E747C2"/>
    <w:rsid w:val="00E772B9"/>
    <w:rsid w:val="00E77B29"/>
    <w:rsid w:val="00E85A2C"/>
    <w:rsid w:val="00E87182"/>
    <w:rsid w:val="00E94CAF"/>
    <w:rsid w:val="00E955B9"/>
    <w:rsid w:val="00E969DE"/>
    <w:rsid w:val="00EA212A"/>
    <w:rsid w:val="00EA55F8"/>
    <w:rsid w:val="00EA7532"/>
    <w:rsid w:val="00EB35CC"/>
    <w:rsid w:val="00EB49C3"/>
    <w:rsid w:val="00EB5F4A"/>
    <w:rsid w:val="00EB5F8D"/>
    <w:rsid w:val="00EB7B52"/>
    <w:rsid w:val="00EC1017"/>
    <w:rsid w:val="00EC40B5"/>
    <w:rsid w:val="00ED3569"/>
    <w:rsid w:val="00ED3D4C"/>
    <w:rsid w:val="00ED67E9"/>
    <w:rsid w:val="00EE1D40"/>
    <w:rsid w:val="00EF046E"/>
    <w:rsid w:val="00EF1967"/>
    <w:rsid w:val="00EF3BCB"/>
    <w:rsid w:val="00EF655A"/>
    <w:rsid w:val="00F002AB"/>
    <w:rsid w:val="00F06323"/>
    <w:rsid w:val="00F1055C"/>
    <w:rsid w:val="00F13F08"/>
    <w:rsid w:val="00F153FE"/>
    <w:rsid w:val="00F208BB"/>
    <w:rsid w:val="00F234AB"/>
    <w:rsid w:val="00F23910"/>
    <w:rsid w:val="00F23BA8"/>
    <w:rsid w:val="00F264AE"/>
    <w:rsid w:val="00F30063"/>
    <w:rsid w:val="00F307A3"/>
    <w:rsid w:val="00F3339C"/>
    <w:rsid w:val="00F35291"/>
    <w:rsid w:val="00F35510"/>
    <w:rsid w:val="00F362C4"/>
    <w:rsid w:val="00F36B04"/>
    <w:rsid w:val="00F3750C"/>
    <w:rsid w:val="00F37D1A"/>
    <w:rsid w:val="00F44ABD"/>
    <w:rsid w:val="00F46984"/>
    <w:rsid w:val="00F54329"/>
    <w:rsid w:val="00F54BF4"/>
    <w:rsid w:val="00F55176"/>
    <w:rsid w:val="00F555E0"/>
    <w:rsid w:val="00F5638E"/>
    <w:rsid w:val="00F56572"/>
    <w:rsid w:val="00F654E6"/>
    <w:rsid w:val="00F65F99"/>
    <w:rsid w:val="00F67DF8"/>
    <w:rsid w:val="00F701BF"/>
    <w:rsid w:val="00F708B0"/>
    <w:rsid w:val="00F73CD6"/>
    <w:rsid w:val="00F818F5"/>
    <w:rsid w:val="00F8196A"/>
    <w:rsid w:val="00F82F68"/>
    <w:rsid w:val="00F85DD1"/>
    <w:rsid w:val="00F87A93"/>
    <w:rsid w:val="00F904BC"/>
    <w:rsid w:val="00F93F97"/>
    <w:rsid w:val="00F9470C"/>
    <w:rsid w:val="00FA210D"/>
    <w:rsid w:val="00FA2EB5"/>
    <w:rsid w:val="00FA5DCB"/>
    <w:rsid w:val="00FB3995"/>
    <w:rsid w:val="00FB3BB5"/>
    <w:rsid w:val="00FB4A3F"/>
    <w:rsid w:val="00FB4DED"/>
    <w:rsid w:val="00FB582D"/>
    <w:rsid w:val="00FB6071"/>
    <w:rsid w:val="00FB60C0"/>
    <w:rsid w:val="00FC034C"/>
    <w:rsid w:val="00FC0E31"/>
    <w:rsid w:val="00FC2615"/>
    <w:rsid w:val="00FC312F"/>
    <w:rsid w:val="00FC3D71"/>
    <w:rsid w:val="00FC721D"/>
    <w:rsid w:val="00FD68DF"/>
    <w:rsid w:val="00FE6347"/>
    <w:rsid w:val="00FE663C"/>
    <w:rsid w:val="00FE6DB7"/>
    <w:rsid w:val="00FE7E19"/>
    <w:rsid w:val="00FF0BB4"/>
    <w:rsid w:val="00FF743B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"/>
    <o:shapelayout v:ext="edit">
      <o:idmap v:ext="edit" data="1"/>
      <o:rules v:ext="edit">
        <o:r id="V:Rule1" type="connector" idref="#_x0000_s1191"/>
        <o:r id="V:Rule2" type="connector" idref="#_x0000_s1186"/>
        <o:r id="V:Rule3" type="connector" idref="#_x0000_s1180"/>
        <o:r id="V:Rule4" type="connector" idref="#_x0000_s1189"/>
        <o:r id="V:Rule5" type="connector" idref="#_x0000_s1184"/>
        <o:r id="V:Rule6" type="connector" idref="#_x0000_s1188"/>
        <o:r id="V:Rule7" type="connector" idref="#_x0000_s1183"/>
        <o:r id="V:Rule8" type="connector" idref="#_x0000_s1179"/>
        <o:r id="V:Rule9" type="connector" idref="#_x0000_s1190"/>
        <o:r id="V:Rule10" type="connector" idref="#_x0000_s1185"/>
        <o:r id="V:Rule11" type="connector" idref="#_x0000_s1182"/>
        <o:r id="V:Rule12" type="connector" idref="#_x0000_s1192"/>
        <o:r id="V:Rule13" type="connector" idref="#_x0000_s1181"/>
        <o:r id="V:Rule14" type="connector" idref="#_x0000_s1187"/>
        <o:r id="V:Rule15" type="connector" idref="#_x0000_s1197"/>
        <o:r id="V:Rule16" type="connector" idref="#_x0000_s1196"/>
        <o:r id="V:Rule17" type="connector" idref="#_x0000_s119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D"/>
  </w:style>
  <w:style w:type="paragraph" w:styleId="1">
    <w:name w:val="heading 1"/>
    <w:basedOn w:val="a"/>
    <w:next w:val="a"/>
    <w:link w:val="10"/>
    <w:qFormat/>
    <w:rsid w:val="002607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6077E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26077E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sz w:val="28"/>
      <w:szCs w:val="32"/>
    </w:rPr>
  </w:style>
  <w:style w:type="paragraph" w:styleId="4">
    <w:name w:val="heading 4"/>
    <w:basedOn w:val="a"/>
    <w:next w:val="a"/>
    <w:link w:val="40"/>
    <w:qFormat/>
    <w:rsid w:val="0026077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6077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6">
    <w:name w:val="heading 6"/>
    <w:basedOn w:val="a"/>
    <w:next w:val="a"/>
    <w:link w:val="60"/>
    <w:qFormat/>
    <w:rsid w:val="0026077E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7">
    <w:name w:val="heading 7"/>
    <w:basedOn w:val="a"/>
    <w:next w:val="a"/>
    <w:link w:val="70"/>
    <w:qFormat/>
    <w:rsid w:val="0026077E"/>
    <w:pPr>
      <w:keepNext/>
      <w:tabs>
        <w:tab w:val="left" w:pos="360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8">
    <w:name w:val="heading 8"/>
    <w:basedOn w:val="a"/>
    <w:next w:val="a"/>
    <w:link w:val="80"/>
    <w:qFormat/>
    <w:rsid w:val="0026077E"/>
    <w:pPr>
      <w:keepNext/>
      <w:spacing w:after="0" w:line="240" w:lineRule="auto"/>
      <w:ind w:firstLine="708"/>
      <w:jc w:val="center"/>
      <w:outlineLvl w:val="7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9">
    <w:name w:val="heading 9"/>
    <w:basedOn w:val="a"/>
    <w:next w:val="a"/>
    <w:link w:val="90"/>
    <w:qFormat/>
    <w:rsid w:val="0026077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26077E"/>
    <w:rPr>
      <w:rFonts w:ascii="Times New Roman" w:eastAsia="Times New Roman" w:hAnsi="Times New Roman" w:cs="Times New Roman"/>
      <w:sz w:val="28"/>
      <w:szCs w:val="32"/>
    </w:rPr>
  </w:style>
  <w:style w:type="character" w:customStyle="1" w:styleId="40">
    <w:name w:val="Заголовок 4 Знак"/>
    <w:basedOn w:val="a0"/>
    <w:link w:val="4"/>
    <w:rsid w:val="0026077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6077E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60">
    <w:name w:val="Заголовок 6 Знак"/>
    <w:basedOn w:val="a0"/>
    <w:link w:val="6"/>
    <w:rsid w:val="0026077E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80">
    <w:name w:val="Заголовок 8 Знак"/>
    <w:basedOn w:val="a0"/>
    <w:link w:val="8"/>
    <w:rsid w:val="0026077E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90">
    <w:name w:val="Заголовок 9 Знак"/>
    <w:basedOn w:val="a0"/>
    <w:link w:val="9"/>
    <w:rsid w:val="0026077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872D7A"/>
    <w:pPr>
      <w:ind w:left="720"/>
      <w:contextualSpacing/>
    </w:pPr>
  </w:style>
  <w:style w:type="paragraph" w:styleId="a4">
    <w:name w:val="header"/>
    <w:basedOn w:val="a"/>
    <w:link w:val="a5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00FE"/>
  </w:style>
  <w:style w:type="paragraph" w:styleId="a6">
    <w:name w:val="footer"/>
    <w:basedOn w:val="a"/>
    <w:link w:val="a7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0FE"/>
  </w:style>
  <w:style w:type="character" w:customStyle="1" w:styleId="apple-converted-space">
    <w:name w:val="apple-converted-space"/>
    <w:basedOn w:val="a0"/>
    <w:rsid w:val="00937713"/>
  </w:style>
  <w:style w:type="character" w:customStyle="1" w:styleId="sokr">
    <w:name w:val="sokr"/>
    <w:basedOn w:val="a0"/>
    <w:rsid w:val="00937713"/>
  </w:style>
  <w:style w:type="paragraph" w:customStyle="1" w:styleId="11">
    <w:name w:val="Абзац списка1"/>
    <w:basedOn w:val="a"/>
    <w:rsid w:val="002F2F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opispoleabz">
    <w:name w:val="opis_pole_abz"/>
    <w:basedOn w:val="a"/>
    <w:rsid w:val="00A3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73708"/>
    <w:rPr>
      <w:b/>
      <w:bCs/>
    </w:rPr>
  </w:style>
  <w:style w:type="paragraph" w:styleId="a9">
    <w:name w:val="Normal (Web)"/>
    <w:basedOn w:val="a"/>
    <w:uiPriority w:val="99"/>
    <w:rsid w:val="005A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Paragraph">
    <w:name w:val="[Basic Paragraph]"/>
    <w:basedOn w:val="a"/>
    <w:rsid w:val="00394488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(TT)"/>
      <w:color w:val="000000"/>
      <w:sz w:val="24"/>
      <w:szCs w:val="24"/>
      <w:lang w:val="en-US" w:eastAsia="en-US"/>
    </w:rPr>
  </w:style>
  <w:style w:type="paragraph" w:styleId="aa">
    <w:name w:val="Balloon Text"/>
    <w:basedOn w:val="a"/>
    <w:link w:val="ab"/>
    <w:semiHidden/>
    <w:unhideWhenUsed/>
    <w:rsid w:val="00B5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51430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A52F99"/>
  </w:style>
  <w:style w:type="character" w:styleId="ac">
    <w:name w:val="Hyperlink"/>
    <w:basedOn w:val="a0"/>
    <w:uiPriority w:val="99"/>
    <w:unhideWhenUsed/>
    <w:rsid w:val="0035208C"/>
    <w:rPr>
      <w:color w:val="0000FF"/>
      <w:u w:val="single"/>
    </w:rPr>
  </w:style>
  <w:style w:type="character" w:customStyle="1" w:styleId="reflinks">
    <w:name w:val="reflinks"/>
    <w:basedOn w:val="a0"/>
    <w:rsid w:val="0035208C"/>
  </w:style>
  <w:style w:type="character" w:customStyle="1" w:styleId="sep">
    <w:name w:val="sep"/>
    <w:basedOn w:val="a0"/>
    <w:rsid w:val="0035208C"/>
  </w:style>
  <w:style w:type="paragraph" w:styleId="ad">
    <w:name w:val="Title"/>
    <w:basedOn w:val="a"/>
    <w:link w:val="ae"/>
    <w:qFormat/>
    <w:rsid w:val="002607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Body Text"/>
    <w:basedOn w:val="a"/>
    <w:link w:val="af0"/>
    <w:rsid w:val="0026077E"/>
    <w:pPr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rsid w:val="0026077E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2607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26077E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2607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26077E"/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caption"/>
    <w:basedOn w:val="a"/>
    <w:next w:val="a"/>
    <w:qFormat/>
    <w:rsid w:val="002607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page number"/>
    <w:basedOn w:val="a0"/>
    <w:rsid w:val="0026077E"/>
  </w:style>
  <w:style w:type="paragraph" w:styleId="af3">
    <w:name w:val="Body Text Indent"/>
    <w:basedOn w:val="a"/>
    <w:link w:val="af4"/>
    <w:rsid w:val="0026077E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f4">
    <w:name w:val="Основной текст с отступом Знак"/>
    <w:basedOn w:val="a0"/>
    <w:link w:val="af3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23">
    <w:name w:val="Body Text Indent 2"/>
    <w:basedOn w:val="a"/>
    <w:link w:val="24"/>
    <w:rsid w:val="0026077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33">
    <w:name w:val="Body Text Indent 3"/>
    <w:basedOn w:val="a"/>
    <w:link w:val="34"/>
    <w:rsid w:val="0026077E"/>
    <w:pPr>
      <w:tabs>
        <w:tab w:val="left" w:pos="360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val="de-DE"/>
    </w:rPr>
  </w:style>
  <w:style w:type="character" w:customStyle="1" w:styleId="34">
    <w:name w:val="Основной текст с отступом 3 Знак"/>
    <w:basedOn w:val="a0"/>
    <w:link w:val="33"/>
    <w:rsid w:val="0026077E"/>
    <w:rPr>
      <w:rFonts w:ascii="Times New Roman" w:eastAsia="Times New Roman" w:hAnsi="Times New Roman" w:cs="Times New Roman"/>
      <w:bCs/>
      <w:color w:val="000000"/>
      <w:sz w:val="28"/>
      <w:szCs w:val="28"/>
      <w:lang w:val="de-DE"/>
    </w:rPr>
  </w:style>
  <w:style w:type="paragraph" w:customStyle="1" w:styleId="12">
    <w:name w:val="Цитата1"/>
    <w:basedOn w:val="a"/>
    <w:rsid w:val="0026077E"/>
    <w:pPr>
      <w:overflowPunct w:val="0"/>
      <w:autoSpaceDE w:val="0"/>
      <w:autoSpaceDN w:val="0"/>
      <w:adjustRightInd w:val="0"/>
      <w:spacing w:before="20" w:after="40" w:line="360" w:lineRule="auto"/>
      <w:ind w:left="567" w:right="567" w:firstLine="72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f5">
    <w:name w:val="Table Grid"/>
    <w:basedOn w:val="a1"/>
    <w:uiPriority w:val="59"/>
    <w:rsid w:val="00A938E6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next w:val="af6"/>
    <w:uiPriority w:val="1"/>
    <w:qFormat/>
    <w:rsid w:val="00CF5FF1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f6">
    <w:name w:val="No Spacing"/>
    <w:link w:val="af7"/>
    <w:uiPriority w:val="99"/>
    <w:qFormat/>
    <w:rsid w:val="00CF5FF1"/>
    <w:pPr>
      <w:spacing w:after="0" w:line="240" w:lineRule="auto"/>
    </w:pPr>
  </w:style>
  <w:style w:type="character" w:styleId="af8">
    <w:name w:val="annotation reference"/>
    <w:basedOn w:val="a0"/>
    <w:uiPriority w:val="99"/>
    <w:semiHidden/>
    <w:unhideWhenUsed/>
    <w:rsid w:val="000944E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944E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944E0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944E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944E0"/>
    <w:rPr>
      <w:b/>
      <w:bCs/>
      <w:sz w:val="20"/>
      <w:szCs w:val="20"/>
    </w:rPr>
  </w:style>
  <w:style w:type="character" w:customStyle="1" w:styleId="af7">
    <w:name w:val="Без интервала Знак"/>
    <w:link w:val="af6"/>
    <w:uiPriority w:val="99"/>
    <w:locked/>
    <w:rsid w:val="00B60FE0"/>
  </w:style>
  <w:style w:type="character" w:customStyle="1" w:styleId="25">
    <w:name w:val="Основной текст (2)_"/>
    <w:basedOn w:val="a0"/>
    <w:link w:val="26"/>
    <w:rsid w:val="007944B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7944B6"/>
    <w:pPr>
      <w:widowControl w:val="0"/>
      <w:shd w:val="clear" w:color="auto" w:fill="FFFFFF"/>
      <w:spacing w:after="0" w:line="254" w:lineRule="exact"/>
      <w:ind w:hanging="420"/>
    </w:pPr>
    <w:rPr>
      <w:rFonts w:ascii="Times New Roman" w:eastAsia="Times New Roman" w:hAnsi="Times New Roman" w:cs="Times New Roman"/>
    </w:rPr>
  </w:style>
  <w:style w:type="character" w:customStyle="1" w:styleId="27">
    <w:name w:val="Основной текст (2) + Курсив"/>
    <w:basedOn w:val="25"/>
    <w:rsid w:val="007944B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mw-headline">
    <w:name w:val="mw-headline"/>
    <w:basedOn w:val="a0"/>
    <w:rsid w:val="00811807"/>
  </w:style>
  <w:style w:type="character" w:customStyle="1" w:styleId="afd">
    <w:name w:val="Подпись к таблице_"/>
    <w:basedOn w:val="a0"/>
    <w:link w:val="afe"/>
    <w:rsid w:val="00EE1D4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FranklinGothicHeavy55pt0pt">
    <w:name w:val="Основной текст (2) + Franklin Gothic Heavy;5;5 pt;Курсив;Интервал 0 pt"/>
    <w:basedOn w:val="25"/>
    <w:rsid w:val="00EE1D40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paragraph" w:customStyle="1" w:styleId="afe">
    <w:name w:val="Подпись к таблице"/>
    <w:basedOn w:val="a"/>
    <w:link w:val="afd"/>
    <w:rsid w:val="00EE1D40"/>
    <w:pPr>
      <w:widowControl w:val="0"/>
      <w:shd w:val="clear" w:color="auto" w:fill="FFFFFF"/>
      <w:spacing w:after="0" w:line="250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29pt">
    <w:name w:val="Основной текст (2) + 9 pt;Полужирный"/>
    <w:basedOn w:val="25"/>
    <w:rsid w:val="009865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41">
    <w:name w:val="Основной текст (4)_"/>
    <w:basedOn w:val="a0"/>
    <w:link w:val="42"/>
    <w:rsid w:val="00CD15A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3">
    <w:name w:val="Основной текст (4) + Не полужирный"/>
    <w:basedOn w:val="41"/>
    <w:rsid w:val="00CD15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TimesNewRoman14pt">
    <w:name w:val="Основной текст (2) + Times New Roman;14 pt;Полужирный"/>
    <w:basedOn w:val="25"/>
    <w:rsid w:val="00CD15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42">
    <w:name w:val="Основной текст (4)"/>
    <w:basedOn w:val="a"/>
    <w:link w:val="41"/>
    <w:rsid w:val="00CD15A6"/>
    <w:pPr>
      <w:widowControl w:val="0"/>
      <w:shd w:val="clear" w:color="auto" w:fill="FFFFFF"/>
      <w:spacing w:after="0" w:line="0" w:lineRule="atLeast"/>
      <w:ind w:firstLine="9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TimesNewRoman14pt0">
    <w:name w:val="Основной текст (2) + Times New Roman;14 pt"/>
    <w:basedOn w:val="25"/>
    <w:rsid w:val="00EB5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Default">
    <w:name w:val="Default"/>
    <w:rsid w:val="00DB6DE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28pt30">
    <w:name w:val="Основной текст (2) + 28 pt;Масштаб 30%"/>
    <w:basedOn w:val="25"/>
    <w:rsid w:val="00C37C3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56"/>
      <w:szCs w:val="56"/>
      <w:u w:val="none"/>
      <w:shd w:val="clear" w:color="auto" w:fill="FFFFFF"/>
      <w:lang w:val="en-US" w:eastAsia="en-US" w:bidi="en-US"/>
    </w:rPr>
  </w:style>
  <w:style w:type="character" w:customStyle="1" w:styleId="2TimesNewRoman26pt">
    <w:name w:val="Основной текст (2) + Times New Roman;26 pt;Курсив"/>
    <w:basedOn w:val="25"/>
    <w:rsid w:val="00C37C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52"/>
      <w:szCs w:val="52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37C32"/>
    <w:rPr>
      <w:rFonts w:ascii="Franklin Gothic Heavy" w:eastAsia="Franklin Gothic Heavy" w:hAnsi="Franklin Gothic Heavy" w:cs="Franklin Gothic Heavy"/>
      <w:shd w:val="clear" w:color="auto" w:fill="FFFFFF"/>
    </w:rPr>
  </w:style>
  <w:style w:type="character" w:customStyle="1" w:styleId="2105pt">
    <w:name w:val="Основной текст (2) + 10;5 pt;Курсив"/>
    <w:basedOn w:val="25"/>
    <w:rsid w:val="00C37C32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C37C32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</w:rPr>
  </w:style>
  <w:style w:type="paragraph" w:styleId="aff">
    <w:name w:val="endnote text"/>
    <w:basedOn w:val="a"/>
    <w:link w:val="aff0"/>
    <w:uiPriority w:val="99"/>
    <w:unhideWhenUsed/>
    <w:rsid w:val="00F87A93"/>
    <w:pPr>
      <w:spacing w:after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rsid w:val="00F87A93"/>
    <w:rPr>
      <w:sz w:val="20"/>
      <w:szCs w:val="20"/>
    </w:rPr>
  </w:style>
  <w:style w:type="character" w:styleId="aff1">
    <w:name w:val="endnote reference"/>
    <w:basedOn w:val="a0"/>
    <w:uiPriority w:val="99"/>
    <w:semiHidden/>
    <w:unhideWhenUsed/>
    <w:rsid w:val="00F87A93"/>
    <w:rPr>
      <w:vertAlign w:val="superscript"/>
    </w:rPr>
  </w:style>
  <w:style w:type="character" w:customStyle="1" w:styleId="210pt">
    <w:name w:val="Основной текст (2) + 10 pt;Полужирный"/>
    <w:basedOn w:val="25"/>
    <w:rsid w:val="008A24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85pt">
    <w:name w:val="Подпись к таблице + 8;5 pt;Полужирный"/>
    <w:basedOn w:val="afd"/>
    <w:rsid w:val="00EB49C3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icrosoftSansSerif9pt0pt">
    <w:name w:val="Основной текст (2) + Microsoft Sans Serif;9 pt;Полужирный;Интервал 0 pt"/>
    <w:basedOn w:val="25"/>
    <w:rsid w:val="00EB49C3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Tahoma7pt">
    <w:name w:val="Основной текст (2) + Tahoma;7 pt"/>
    <w:basedOn w:val="25"/>
    <w:rsid w:val="00EB49C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styleId="aff2">
    <w:name w:val="Emphasis"/>
    <w:basedOn w:val="a0"/>
    <w:uiPriority w:val="20"/>
    <w:qFormat/>
    <w:rsid w:val="0054061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List Paragraph"/>
    <w:basedOn w:val="a"/>
    <w:uiPriority w:val="34"/>
    <w:qFormat/>
    <w:rsid w:val="00872D7A"/>
    <w:pPr>
      <w:ind w:left="720"/>
      <w:contextualSpacing/>
    </w:pPr>
  </w:style>
  <w:style w:type="paragraph" w:styleId="20">
    <w:name w:val="header"/>
    <w:basedOn w:val="a"/>
    <w:link w:val="30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0">
    <w:name w:val="Верхний колонтитул Знак"/>
    <w:basedOn w:val="a0"/>
    <w:link w:val="20"/>
    <w:uiPriority w:val="99"/>
    <w:rsid w:val="00B200FE"/>
  </w:style>
  <w:style w:type="paragraph" w:styleId="40">
    <w:name w:val="footer"/>
    <w:basedOn w:val="a"/>
    <w:link w:val="50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50">
    <w:name w:val="Нижний колонтитул Знак"/>
    <w:basedOn w:val="a0"/>
    <w:link w:val="40"/>
    <w:uiPriority w:val="99"/>
    <w:rsid w:val="00B200FE"/>
  </w:style>
  <w:style w:type="character" w:customStyle="1" w:styleId="60">
    <w:name w:val="apple-converted-space"/>
    <w:basedOn w:val="a0"/>
    <w:rsid w:val="00937713"/>
  </w:style>
  <w:style w:type="character" w:customStyle="1" w:styleId="70">
    <w:name w:val="sokr"/>
    <w:basedOn w:val="a0"/>
    <w:rsid w:val="00937713"/>
  </w:style>
  <w:style w:type="paragraph" w:customStyle="1" w:styleId="80">
    <w:name w:val="Абзац списка1"/>
    <w:basedOn w:val="a"/>
    <w:rsid w:val="002F2F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90">
    <w:name w:val="opis_pole_abz"/>
    <w:basedOn w:val="a"/>
    <w:rsid w:val="00A3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737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6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0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83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7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4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5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C78DA-F29E-4986-BE22-AA3C29A1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23</Pages>
  <Words>5764</Words>
  <Characters>32857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Tsoy, Liya</dc:creator>
  <cp:lastModifiedBy>Жанат Кихметова</cp:lastModifiedBy>
  <cp:revision>35</cp:revision>
  <dcterms:created xsi:type="dcterms:W3CDTF">2016-05-31T03:59:00Z</dcterms:created>
  <dcterms:modified xsi:type="dcterms:W3CDTF">2016-07-01T04:50:00Z</dcterms:modified>
</cp:coreProperties>
</file>